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7F0" w:rsidRPr="00AD4EFA" w:rsidRDefault="000E47F0" w:rsidP="002B0AC1">
      <w:pPr>
        <w:jc w:val="center"/>
        <w:rPr>
          <w:lang w:val="es-ES_tradnl"/>
        </w:rPr>
      </w:pPr>
      <w:r w:rsidRPr="00AD4EFA">
        <w:rPr>
          <w:noProof/>
          <w:lang w:val="en-US"/>
        </w:rPr>
        <w:drawing>
          <wp:inline distT="0" distB="0" distL="0" distR="0" wp14:anchorId="3AEDDF83" wp14:editId="52A489BE">
            <wp:extent cx="5029200" cy="12818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nerations_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9200" cy="1281832"/>
                    </a:xfrm>
                    <a:prstGeom prst="rect">
                      <a:avLst/>
                    </a:prstGeom>
                  </pic:spPr>
                </pic:pic>
              </a:graphicData>
            </a:graphic>
          </wp:inline>
        </w:drawing>
      </w:r>
    </w:p>
    <w:p w:rsidR="000E47F0" w:rsidRPr="002B0AC1" w:rsidRDefault="000E47F0" w:rsidP="00191C7B">
      <w:pPr>
        <w:pStyle w:val="Title"/>
        <w:rPr>
          <w:rFonts w:ascii="Myriad Pro Cond" w:eastAsia="Times New Roman" w:hAnsi="Myriad Pro Cond" w:cs="Times New Roman"/>
          <w:b w:val="0"/>
          <w:smallCaps w:val="0"/>
          <w:color w:val="5E5E5E"/>
          <w:spacing w:val="0"/>
          <w:sz w:val="72"/>
          <w:szCs w:val="72"/>
        </w:rPr>
      </w:pPr>
      <w:bookmarkStart w:id="0" w:name="OLE_LINK5"/>
      <w:bookmarkStart w:id="1" w:name="OLE_LINK1"/>
      <w:r w:rsidRPr="002B0AC1">
        <w:rPr>
          <w:rFonts w:ascii="Myriad Pro Cond" w:eastAsia="Times New Roman" w:hAnsi="Myriad Pro Cond" w:cs="Times New Roman"/>
          <w:b w:val="0"/>
          <w:smallCaps w:val="0"/>
          <w:color w:val="5E5E5E"/>
          <w:spacing w:val="0"/>
          <w:sz w:val="72"/>
          <w:szCs w:val="72"/>
        </w:rPr>
        <w:t xml:space="preserve">Aglow </w:t>
      </w:r>
      <w:proofErr w:type="spellStart"/>
      <w:r w:rsidRPr="002B0AC1">
        <w:rPr>
          <w:rFonts w:ascii="Myriad Pro Cond" w:eastAsia="Times New Roman" w:hAnsi="Myriad Pro Cond" w:cs="Times New Roman"/>
          <w:b w:val="0"/>
          <w:smallCaps w:val="0"/>
          <w:color w:val="5E5E5E"/>
          <w:spacing w:val="0"/>
          <w:sz w:val="72"/>
          <w:szCs w:val="72"/>
        </w:rPr>
        <w:t>Generaciones</w:t>
      </w:r>
      <w:proofErr w:type="spellEnd"/>
    </w:p>
    <w:p w:rsidR="000E47F0" w:rsidRPr="005546AB" w:rsidRDefault="000E47F0" w:rsidP="005546AB">
      <w:pPr>
        <w:pStyle w:val="parts"/>
      </w:pPr>
      <w:bookmarkStart w:id="2" w:name="_Toc485649256"/>
      <w:bookmarkEnd w:id="0"/>
      <w:bookmarkEnd w:id="1"/>
      <w:proofErr w:type="spellStart"/>
      <w:r w:rsidRPr="005546AB">
        <w:t>Cómo</w:t>
      </w:r>
      <w:proofErr w:type="spellEnd"/>
      <w:r w:rsidRPr="005546AB">
        <w:t xml:space="preserve"> </w:t>
      </w:r>
      <w:proofErr w:type="spellStart"/>
      <w:r w:rsidRPr="005546AB">
        <w:t>iniciar</w:t>
      </w:r>
      <w:proofErr w:type="spellEnd"/>
      <w:r w:rsidRPr="005546AB">
        <w:t xml:space="preserve">: </w:t>
      </w:r>
      <w:r w:rsidR="000E0B70" w:rsidRPr="005546AB">
        <w:br/>
      </w:r>
      <w:proofErr w:type="spellStart"/>
      <w:r w:rsidRPr="005546AB">
        <w:t>Lineamientos</w:t>
      </w:r>
      <w:proofErr w:type="spellEnd"/>
      <w:r w:rsidRPr="005546AB">
        <w:t xml:space="preserve"> para </w:t>
      </w:r>
      <w:proofErr w:type="spellStart"/>
      <w:r w:rsidRPr="005546AB">
        <w:t>líderes</w:t>
      </w:r>
      <w:proofErr w:type="spellEnd"/>
      <w:r w:rsidRPr="005546AB">
        <w:t xml:space="preserve"> </w:t>
      </w:r>
      <w:proofErr w:type="spellStart"/>
      <w:r w:rsidRPr="005546AB">
        <w:t>nacionales</w:t>
      </w:r>
      <w:proofErr w:type="spellEnd"/>
      <w:r w:rsidRPr="005546AB">
        <w:t xml:space="preserve"> y locales  </w:t>
      </w:r>
      <w:bookmarkEnd w:id="2"/>
    </w:p>
    <w:p w:rsidR="000E47F0" w:rsidRPr="00191C7B" w:rsidRDefault="000E47F0" w:rsidP="00191C7B">
      <w:r w:rsidRPr="00AD4EFA">
        <w:rPr>
          <w:noProof/>
          <w:lang w:val="en-US"/>
        </w:rPr>
        <mc:AlternateContent>
          <mc:Choice Requires="wps">
            <w:drawing>
              <wp:anchor distT="45720" distB="45720" distL="114300" distR="114300" simplePos="0" relativeHeight="251660288" behindDoc="0" locked="0" layoutInCell="1" allowOverlap="1" wp14:anchorId="0D45201C" wp14:editId="2FED7CBC">
                <wp:simplePos x="0" y="0"/>
                <wp:positionH relativeFrom="margin">
                  <wp:posOffset>4556760</wp:posOffset>
                </wp:positionH>
                <wp:positionV relativeFrom="paragraph">
                  <wp:posOffset>678815</wp:posOffset>
                </wp:positionV>
                <wp:extent cx="1543050" cy="12973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297305"/>
                        </a:xfrm>
                        <a:prstGeom prst="rect">
                          <a:avLst/>
                        </a:prstGeom>
                        <a:noFill/>
                        <a:ln w="9525">
                          <a:noFill/>
                          <a:miter lim="800000"/>
                          <a:headEnd/>
                          <a:tailEnd/>
                        </a:ln>
                      </wps:spPr>
                      <wps:txbx>
                        <w:txbxContent>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 xml:space="preserve">Aglow </w:t>
                            </w:r>
                            <w:proofErr w:type="spellStart"/>
                            <w:r w:rsidRPr="002B0AC1">
                              <w:rPr>
                                <w:rFonts w:ascii="Myriad Pro Cond" w:hAnsi="Myriad Pro Cond"/>
                                <w:spacing w:val="10"/>
                              </w:rPr>
                              <w:t>está</w:t>
                            </w:r>
                            <w:proofErr w:type="spellEnd"/>
                            <w:r w:rsidRPr="002B0AC1">
                              <w:rPr>
                                <w:rFonts w:ascii="Myriad Pro Cond" w:hAnsi="Myriad Pro Cond"/>
                                <w:spacing w:val="10"/>
                              </w:rPr>
                              <w:t xml:space="preserve"> </w:t>
                            </w:r>
                            <w:proofErr w:type="spellStart"/>
                            <w:r w:rsidRPr="002B0AC1">
                              <w:rPr>
                                <w:rFonts w:ascii="Myriad Pro Cond" w:hAnsi="Myriad Pro Cond"/>
                                <w:spacing w:val="10"/>
                              </w:rPr>
                              <w:t>movilizando</w:t>
                            </w:r>
                            <w:proofErr w:type="spellEnd"/>
                            <w:r w:rsidRPr="002B0AC1">
                              <w:rPr>
                                <w:rFonts w:ascii="Myriad Pro Cond" w:hAnsi="Myriad Pro Cond"/>
                                <w:spacing w:val="10"/>
                              </w:rPr>
                              <w:t xml:space="preserve"> a </w:t>
                            </w:r>
                            <w:proofErr w:type="spellStart"/>
                            <w:r w:rsidRPr="002B0AC1">
                              <w:rPr>
                                <w:rFonts w:ascii="Myriad Pro Cond" w:hAnsi="Myriad Pro Cond"/>
                                <w:spacing w:val="10"/>
                              </w:rPr>
                              <w:t>millones</w:t>
                            </w:r>
                            <w:proofErr w:type="spellEnd"/>
                            <w:r w:rsidRPr="002B0AC1">
                              <w:rPr>
                                <w:rFonts w:ascii="Myriad Pro Cond" w:hAnsi="Myriad Pro Cond"/>
                                <w:spacing w:val="10"/>
                              </w:rPr>
                              <w:t xml:space="preserve"> para formar compañías de guerreros, defensores y líderes mundiales de trascendencia.</w:t>
                            </w:r>
                          </w:p>
                          <w:p w:rsidR="000E47F0" w:rsidRPr="00A1393D" w:rsidRDefault="000E47F0" w:rsidP="00191C7B">
                            <w:pPr>
                              <w:pStyle w:val="TextBox"/>
                            </w:pPr>
                            <w:r w:rsidRPr="00A1393D">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5201C" id="_x0000_t202" coordsize="21600,21600" o:spt="202" path="m,l,21600r21600,l21600,xe">
                <v:stroke joinstyle="miter"/>
                <v:path gradientshapeok="t" o:connecttype="rect"/>
              </v:shapetype>
              <v:shape id="Text Box 2" o:spid="_x0000_s1026" type="#_x0000_t202" style="position:absolute;left:0;text-align:left;margin-left:358.8pt;margin-top:53.45pt;width:121.5pt;height:102.1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" filled="f" stroked="f">
                <v:textbox style="mso-fit-shape-to-text:t">
                  <w:txbxContent>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 xml:space="preserve">Aglow </w:t>
                      </w:r>
                      <w:proofErr w:type="spellStart"/>
                      <w:r w:rsidRPr="002B0AC1">
                        <w:rPr>
                          <w:rFonts w:ascii="Myriad Pro Cond" w:hAnsi="Myriad Pro Cond"/>
                          <w:spacing w:val="10"/>
                        </w:rPr>
                        <w:t>está</w:t>
                      </w:r>
                      <w:proofErr w:type="spellEnd"/>
                      <w:r w:rsidRPr="002B0AC1">
                        <w:rPr>
                          <w:rFonts w:ascii="Myriad Pro Cond" w:hAnsi="Myriad Pro Cond"/>
                          <w:spacing w:val="10"/>
                        </w:rPr>
                        <w:t xml:space="preserve"> </w:t>
                      </w:r>
                      <w:proofErr w:type="spellStart"/>
                      <w:r w:rsidRPr="002B0AC1">
                        <w:rPr>
                          <w:rFonts w:ascii="Myriad Pro Cond" w:hAnsi="Myriad Pro Cond"/>
                          <w:spacing w:val="10"/>
                        </w:rPr>
                        <w:t>movilizando</w:t>
                      </w:r>
                      <w:proofErr w:type="spellEnd"/>
                      <w:r w:rsidRPr="002B0AC1">
                        <w:rPr>
                          <w:rFonts w:ascii="Myriad Pro Cond" w:hAnsi="Myriad Pro Cond"/>
                          <w:spacing w:val="10"/>
                        </w:rPr>
                        <w:t xml:space="preserve"> a millones para formar compañías de guerreros, defensores y líderes mundiales de trascendencia.</w:t>
                      </w:r>
                    </w:p>
                    <w:p w:rsidR="000E47F0" w:rsidRPr="00A1393D" w:rsidRDefault="000E47F0" w:rsidP="00191C7B">
                      <w:pPr>
                        <w:pStyle w:val="TextBox"/>
                      </w:pPr>
                      <w:r w:rsidRPr="00A1393D">
                        <w:t xml:space="preserve"> </w:t>
                      </w:r>
                    </w:p>
                  </w:txbxContent>
                </v:textbox>
                <w10:wrap type="square" anchorx="margin"/>
              </v:shape>
            </w:pict>
          </mc:Fallback>
        </mc:AlternateContent>
      </w:r>
      <w:r w:rsidRPr="00AD4EFA">
        <w:rPr>
          <w:noProof/>
          <w:lang w:val="es-ES_tradnl" w:eastAsia="es-ES"/>
        </w:rPr>
        <w:t xml:space="preserve">Nuestro corazón late por ver que las mujeres y hombres de todas las edades participen en </w:t>
      </w:r>
      <w:r w:rsidRPr="00191C7B">
        <w:t xml:space="preserve">el </w:t>
      </w:r>
      <w:proofErr w:type="spellStart"/>
      <w:r w:rsidRPr="00191C7B">
        <w:t>ministerio</w:t>
      </w:r>
      <w:proofErr w:type="spellEnd"/>
      <w:r w:rsidRPr="00191C7B">
        <w:t xml:space="preserve"> de Aglow. </w:t>
      </w:r>
      <w:proofErr w:type="spellStart"/>
      <w:r w:rsidRPr="00191C7B">
        <w:t>Ustedes</w:t>
      </w:r>
      <w:proofErr w:type="spellEnd"/>
      <w:r w:rsidRPr="00191C7B">
        <w:t xml:space="preserve"> </w:t>
      </w:r>
      <w:proofErr w:type="spellStart"/>
      <w:r w:rsidRPr="00191C7B">
        <w:t>preparan</w:t>
      </w:r>
      <w:proofErr w:type="spellEnd"/>
      <w:r w:rsidRPr="00191C7B">
        <w:t xml:space="preserve"> a </w:t>
      </w:r>
      <w:proofErr w:type="spellStart"/>
      <w:r w:rsidRPr="00191C7B">
        <w:t>los</w:t>
      </w:r>
      <w:proofErr w:type="spellEnd"/>
      <w:r w:rsidRPr="00191C7B">
        <w:t xml:space="preserve"> </w:t>
      </w:r>
      <w:proofErr w:type="spellStart"/>
      <w:r w:rsidRPr="00191C7B">
        <w:t>líderes</w:t>
      </w:r>
      <w:proofErr w:type="spellEnd"/>
      <w:r w:rsidRPr="00191C7B">
        <w:t xml:space="preserve"> y </w:t>
      </w:r>
      <w:proofErr w:type="spellStart"/>
      <w:r w:rsidRPr="00191C7B">
        <w:t>hacen</w:t>
      </w:r>
      <w:proofErr w:type="spellEnd"/>
      <w:r w:rsidRPr="00191C7B">
        <w:t xml:space="preserve"> </w:t>
      </w:r>
      <w:proofErr w:type="spellStart"/>
      <w:r w:rsidRPr="00191C7B">
        <w:t>avanzar</w:t>
      </w:r>
      <w:proofErr w:type="spellEnd"/>
      <w:r w:rsidRPr="00191C7B">
        <w:t xml:space="preserve"> al </w:t>
      </w:r>
      <w:proofErr w:type="spellStart"/>
      <w:r w:rsidRPr="00191C7B">
        <w:t>ministerio</w:t>
      </w:r>
      <w:proofErr w:type="spellEnd"/>
      <w:r w:rsidRPr="00191C7B">
        <w:t xml:space="preserve"> </w:t>
      </w:r>
      <w:proofErr w:type="spellStart"/>
      <w:r w:rsidRPr="00191C7B">
        <w:t>en</w:t>
      </w:r>
      <w:proofErr w:type="spellEnd"/>
      <w:r w:rsidRPr="00191C7B">
        <w:t xml:space="preserve"> sus </w:t>
      </w:r>
      <w:proofErr w:type="spellStart"/>
      <w:r w:rsidRPr="00191C7B">
        <w:t>naciones</w:t>
      </w:r>
      <w:proofErr w:type="spellEnd"/>
      <w:r w:rsidRPr="00191C7B">
        <w:t xml:space="preserve">. </w:t>
      </w:r>
      <w:proofErr w:type="spellStart"/>
      <w:r w:rsidRPr="00191C7B">
        <w:t>Tienen</w:t>
      </w:r>
      <w:proofErr w:type="spellEnd"/>
      <w:r w:rsidRPr="00191C7B">
        <w:t xml:space="preserve"> </w:t>
      </w:r>
      <w:proofErr w:type="gramStart"/>
      <w:r w:rsidRPr="00191C7B">
        <w:t>un</w:t>
      </w:r>
      <w:proofErr w:type="gramEnd"/>
      <w:r w:rsidRPr="00191C7B">
        <w:t xml:space="preserve"> gran </w:t>
      </w:r>
      <w:proofErr w:type="spellStart"/>
      <w:r w:rsidRPr="00191C7B">
        <w:t>tesoro</w:t>
      </w:r>
      <w:proofErr w:type="spellEnd"/>
      <w:r w:rsidRPr="00191C7B">
        <w:t xml:space="preserve"> que </w:t>
      </w:r>
      <w:proofErr w:type="spellStart"/>
      <w:r w:rsidRPr="00191C7B">
        <w:t>entregarle</w:t>
      </w:r>
      <w:proofErr w:type="spellEnd"/>
      <w:r w:rsidRPr="00191C7B">
        <w:t xml:space="preserve"> a la </w:t>
      </w:r>
      <w:proofErr w:type="spellStart"/>
      <w:r w:rsidRPr="00191C7B">
        <w:t>siguiente</w:t>
      </w:r>
      <w:proofErr w:type="spellEnd"/>
      <w:r w:rsidRPr="00191C7B">
        <w:t xml:space="preserve"> </w:t>
      </w:r>
      <w:proofErr w:type="spellStart"/>
      <w:r w:rsidRPr="00191C7B">
        <w:t>generación</w:t>
      </w:r>
      <w:proofErr w:type="spellEnd"/>
      <w:r w:rsidRPr="00191C7B">
        <w:t>.</w:t>
      </w:r>
    </w:p>
    <w:p w:rsidR="000E47F0" w:rsidRPr="00AD4EFA" w:rsidRDefault="000E47F0" w:rsidP="00191C7B">
      <w:pPr>
        <w:rPr>
          <w:noProof/>
          <w:lang w:val="es-ES_tradnl" w:eastAsia="es-ES"/>
        </w:rPr>
      </w:pPr>
      <w:r w:rsidRPr="00AD4EFA">
        <w:rPr>
          <w:noProof/>
          <w:lang w:val="es-ES_tradnl" w:eastAsia="es-ES"/>
        </w:rPr>
        <w:t xml:space="preserve">En los lineamientos para “Cómo iniciar” un Aglow Generaciones compartimos ideas que les pueden ayudar a involucrar a personas jóvenes en el ministerio de Aglow. Los lineamientos “Cómo involucrarse” están diseñados para que los copien y entreguen a los jóvenes interesados en involucrarse en Aglow y para personas de todas las edades interesadas en iniciar grupos de Generaciones. </w:t>
      </w:r>
    </w:p>
    <w:p w:rsidR="000E47F0" w:rsidRPr="002B0AC1" w:rsidRDefault="000E47F0" w:rsidP="002B0AC1">
      <w:pPr>
        <w:pStyle w:val="ParagraphTitles"/>
      </w:pPr>
      <w:bookmarkStart w:id="3" w:name="_Toc485649257"/>
      <w:r w:rsidRPr="002B0AC1">
        <w:t xml:space="preserve">Aglow </w:t>
      </w:r>
      <w:proofErr w:type="spellStart"/>
      <w:r w:rsidRPr="002B0AC1">
        <w:t>Generaciones</w:t>
      </w:r>
      <w:proofErr w:type="spellEnd"/>
      <w:r w:rsidRPr="002B0AC1">
        <w:t xml:space="preserve"> </w:t>
      </w:r>
      <w:proofErr w:type="spellStart"/>
      <w:r w:rsidRPr="002B0AC1">
        <w:t>es</w:t>
      </w:r>
      <w:proofErr w:type="spellEnd"/>
      <w:r w:rsidRPr="002B0AC1">
        <w:t>…</w:t>
      </w:r>
      <w:bookmarkEnd w:id="3"/>
    </w:p>
    <w:bookmarkStart w:id="4" w:name="OLE_LINK3"/>
    <w:bookmarkStart w:id="5" w:name="OLE_LINK4"/>
    <w:p w:rsidR="000E47F0" w:rsidRPr="00AD4EFA" w:rsidRDefault="000E47F0" w:rsidP="00191C7B">
      <w:pPr>
        <w:rPr>
          <w:lang w:val="es-ES_tradnl"/>
        </w:rPr>
      </w:pPr>
      <w:r w:rsidRPr="00AD4EFA">
        <w:rPr>
          <w:b/>
          <w:noProof/>
          <w:color w:val="FF0000"/>
          <w:lang w:val="en-US"/>
        </w:rPr>
        <mc:AlternateContent>
          <mc:Choice Requires="wps">
            <w:drawing>
              <wp:anchor distT="45720" distB="45720" distL="114300" distR="114300" simplePos="0" relativeHeight="251659264" behindDoc="0" locked="0" layoutInCell="1" allowOverlap="1" wp14:anchorId="44D6F25E" wp14:editId="051CD13A">
                <wp:simplePos x="0" y="0"/>
                <wp:positionH relativeFrom="margin">
                  <wp:posOffset>4450080</wp:posOffset>
                </wp:positionH>
                <wp:positionV relativeFrom="paragraph">
                  <wp:posOffset>671830</wp:posOffset>
                </wp:positionV>
                <wp:extent cx="1646555" cy="95059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950595"/>
                        </a:xfrm>
                        <a:prstGeom prst="rect">
                          <a:avLst/>
                        </a:prstGeom>
                        <a:noFill/>
                        <a:ln w="9525">
                          <a:noFill/>
                          <a:miter lim="800000"/>
                          <a:headEnd/>
                          <a:tailEnd/>
                        </a:ln>
                      </wps:spPr>
                      <wps:txbx>
                        <w:txbxContent>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Que cada generación cuente a sus hijos de tus poderosos actos</w:t>
                            </w:r>
                            <w:r w:rsidRPr="002B0AC1">
                              <w:rPr>
                                <w:rFonts w:ascii="Myriad Pro Cond" w:hAnsi="Myriad Pro Cond"/>
                                <w:spacing w:val="10"/>
                              </w:rPr>
                              <w:br/>
                              <w:t xml:space="preserve">    y que proclame tu poder. </w:t>
                            </w:r>
                          </w:p>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Salmos 145:4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6F25E" id="_x0000_s1027" type="#_x0000_t202" style="position:absolute;left:0;text-align:left;margin-left:350.4pt;margin-top:52.9pt;width:129.65pt;height:74.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" filled="f" stroked="f">
                <v:textbox>
                  <w:txbxContent>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Que cada generación cuente a sus hijos de tus poderosos actos</w:t>
                      </w:r>
                      <w:r w:rsidRPr="002B0AC1">
                        <w:rPr>
                          <w:rFonts w:ascii="Myriad Pro Cond" w:hAnsi="Myriad Pro Cond"/>
                          <w:spacing w:val="10"/>
                        </w:rPr>
                        <w:br/>
                        <w:t xml:space="preserve">    y que proclame tu poder. </w:t>
                      </w:r>
                    </w:p>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Salmos 145:4</w:t>
                      </w:r>
                    </w:p>
                  </w:txbxContent>
                </v:textbox>
                <w10:wrap type="square" anchorx="margin"/>
              </v:shape>
            </w:pict>
          </mc:Fallback>
        </mc:AlternateContent>
      </w:r>
      <w:proofErr w:type="spellStart"/>
      <w:r w:rsidRPr="00AD4EFA">
        <w:rPr>
          <w:lang w:val="es-ES_tradnl"/>
        </w:rPr>
        <w:t>Aglow</w:t>
      </w:r>
      <w:proofErr w:type="spellEnd"/>
      <w:r w:rsidRPr="00AD4EFA">
        <w:rPr>
          <w:lang w:val="es-ES_tradnl"/>
        </w:rPr>
        <w:t xml:space="preserve"> Generaciones es una parte integral de </w:t>
      </w:r>
      <w:proofErr w:type="spellStart"/>
      <w:r w:rsidRPr="00AD4EFA">
        <w:rPr>
          <w:lang w:val="es-ES_tradnl"/>
        </w:rPr>
        <w:t>Aglow</w:t>
      </w:r>
      <w:proofErr w:type="spellEnd"/>
      <w:r w:rsidRPr="00AD4EFA">
        <w:rPr>
          <w:lang w:val="es-ES_tradnl"/>
        </w:rPr>
        <w:t xml:space="preserve"> Internacional que se enfoca en levantar a la siguiente generación. En Generaciones, queremos que se dé un crecimiento fresco y nuevo en el fértil suelo espiritual que </w:t>
      </w:r>
      <w:proofErr w:type="spellStart"/>
      <w:r w:rsidRPr="00AD4EFA">
        <w:rPr>
          <w:lang w:val="es-ES_tradnl"/>
        </w:rPr>
        <w:t>Aglow</w:t>
      </w:r>
      <w:proofErr w:type="spellEnd"/>
      <w:r w:rsidRPr="00AD4EFA">
        <w:rPr>
          <w:lang w:val="es-ES_tradnl"/>
        </w:rPr>
        <w:t xml:space="preserve"> Internacional ha cultivado durante 50 años. En cada nación se están fundando poderosas comunidades del Reino en la plenitud de Cristo y allí, las personas de todas las edades están recibiendo el poder que les permite saber quiénes son en Cristo y darlo a conocer en sus comunidades, para que venga el Reino del Cielo a la Tierra.</w:t>
      </w:r>
    </w:p>
    <w:bookmarkEnd w:id="4"/>
    <w:bookmarkEnd w:id="5"/>
    <w:p w:rsidR="00191C7B" w:rsidRDefault="000E47F0" w:rsidP="00191C7B">
      <w:pPr>
        <w:rPr>
          <w:lang w:val="es-ES_tradnl"/>
        </w:rPr>
      </w:pPr>
      <w:r w:rsidRPr="00AD4EFA">
        <w:rPr>
          <w:lang w:val="es-ES_tradnl"/>
        </w:rPr>
        <w:t xml:space="preserve">El deseo de </w:t>
      </w:r>
      <w:proofErr w:type="spellStart"/>
      <w:r w:rsidRPr="00AD4EFA">
        <w:rPr>
          <w:lang w:val="es-ES_tradnl"/>
        </w:rPr>
        <w:t>Aglow</w:t>
      </w:r>
      <w:proofErr w:type="spellEnd"/>
      <w:r w:rsidRPr="00AD4EFA">
        <w:rPr>
          <w:lang w:val="es-ES_tradnl"/>
        </w:rPr>
        <w:t xml:space="preserve"> Generaciones es que los jóvenes sean activos y estén llenos de poder en el ministerio de </w:t>
      </w:r>
      <w:proofErr w:type="spellStart"/>
      <w:r w:rsidRPr="00AD4EFA">
        <w:rPr>
          <w:lang w:val="es-ES_tradnl"/>
        </w:rPr>
        <w:t>Aglow</w:t>
      </w:r>
      <w:proofErr w:type="spellEnd"/>
      <w:r w:rsidRPr="00AD4EFA">
        <w:rPr>
          <w:lang w:val="es-ES_tradnl"/>
        </w:rPr>
        <w:t xml:space="preserve">. </w:t>
      </w:r>
      <w:r w:rsidRPr="00AD4EFA">
        <w:rPr>
          <w:b/>
          <w:color w:val="5E5E5E"/>
          <w:lang w:val="es-ES_tradnl"/>
        </w:rPr>
        <w:t>Necesitamos la sabiduría de los mayores y el entusiasmo de los jóvenes.</w:t>
      </w:r>
      <w:r w:rsidRPr="00AD4EFA">
        <w:rPr>
          <w:lang w:val="es-ES_tradnl"/>
        </w:rPr>
        <w:t xml:space="preserve"> Jane Hansen </w:t>
      </w:r>
      <w:proofErr w:type="spellStart"/>
      <w:r w:rsidRPr="00AD4EFA">
        <w:rPr>
          <w:lang w:val="es-ES_tradnl"/>
        </w:rPr>
        <w:t>Hoyt</w:t>
      </w:r>
      <w:proofErr w:type="spellEnd"/>
      <w:r w:rsidRPr="00AD4EFA">
        <w:rPr>
          <w:lang w:val="es-ES_tradnl"/>
        </w:rPr>
        <w:t xml:space="preserve"> comparte, </w:t>
      </w:r>
      <w:r w:rsidRPr="00AD4EFA">
        <w:rPr>
          <w:i/>
          <w:lang w:val="es-ES_tradnl"/>
        </w:rPr>
        <w:t xml:space="preserve">si pudiera elegir un hilo que recorre a </w:t>
      </w:r>
      <w:proofErr w:type="spellStart"/>
      <w:r w:rsidRPr="00AD4EFA">
        <w:rPr>
          <w:i/>
          <w:lang w:val="es-ES_tradnl"/>
        </w:rPr>
        <w:t>Aglow</w:t>
      </w:r>
      <w:proofErr w:type="spellEnd"/>
      <w:r w:rsidRPr="00AD4EFA">
        <w:rPr>
          <w:i/>
          <w:lang w:val="es-ES_tradnl"/>
        </w:rPr>
        <w:t xml:space="preserve">, diría que es el de las relaciones. Se puede entrar a una reunión de </w:t>
      </w:r>
      <w:proofErr w:type="spellStart"/>
      <w:r w:rsidRPr="00AD4EFA">
        <w:rPr>
          <w:i/>
          <w:lang w:val="es-ES_tradnl"/>
        </w:rPr>
        <w:t>Aglow</w:t>
      </w:r>
      <w:proofErr w:type="spellEnd"/>
      <w:r w:rsidRPr="00AD4EFA">
        <w:rPr>
          <w:i/>
          <w:lang w:val="es-ES_tradnl"/>
        </w:rPr>
        <w:t xml:space="preserve"> en cualquier parte del mundo y uno se siente, instantáneamente, “como en casa”. </w:t>
      </w:r>
      <w:r w:rsidRPr="00AD4EFA">
        <w:rPr>
          <w:lang w:val="es-ES_tradnl"/>
        </w:rPr>
        <w:t xml:space="preserve">¡En </w:t>
      </w:r>
      <w:proofErr w:type="spellStart"/>
      <w:r w:rsidRPr="00AD4EFA">
        <w:rPr>
          <w:lang w:val="es-ES_tradnl"/>
        </w:rPr>
        <w:t>Aglow</w:t>
      </w:r>
      <w:proofErr w:type="spellEnd"/>
      <w:r w:rsidRPr="00AD4EFA">
        <w:rPr>
          <w:lang w:val="es-ES_tradnl"/>
        </w:rPr>
        <w:t xml:space="preserve"> hay lugar para todas las generaciones!</w:t>
      </w:r>
    </w:p>
    <w:p w:rsidR="000E47F0" w:rsidRPr="002B0AC1" w:rsidRDefault="000E47F0" w:rsidP="002B0AC1">
      <w:pPr>
        <w:pStyle w:val="ParagraphTitles"/>
      </w:pPr>
      <w:bookmarkStart w:id="6" w:name="_Toc485649258"/>
      <w:r w:rsidRPr="002B0AC1">
        <w:t xml:space="preserve">Maneras </w:t>
      </w:r>
      <w:proofErr w:type="spellStart"/>
      <w:r w:rsidRPr="002B0AC1">
        <w:t>en</w:t>
      </w:r>
      <w:proofErr w:type="spellEnd"/>
      <w:r w:rsidRPr="002B0AC1">
        <w:t xml:space="preserve"> las que </w:t>
      </w:r>
      <w:proofErr w:type="spellStart"/>
      <w:r w:rsidRPr="002B0AC1">
        <w:t>pueden</w:t>
      </w:r>
      <w:proofErr w:type="spellEnd"/>
      <w:r w:rsidRPr="002B0AC1">
        <w:t xml:space="preserve"> </w:t>
      </w:r>
      <w:proofErr w:type="spellStart"/>
      <w:r w:rsidRPr="002B0AC1">
        <w:t>involucrar</w:t>
      </w:r>
      <w:proofErr w:type="spellEnd"/>
      <w:r w:rsidRPr="002B0AC1">
        <w:t xml:space="preserve"> a </w:t>
      </w:r>
      <w:proofErr w:type="spellStart"/>
      <w:r w:rsidRPr="002B0AC1">
        <w:t>los</w:t>
      </w:r>
      <w:proofErr w:type="spellEnd"/>
      <w:r w:rsidRPr="002B0AC1">
        <w:t xml:space="preserve"> </w:t>
      </w:r>
      <w:proofErr w:type="spellStart"/>
      <w:r w:rsidRPr="002B0AC1">
        <w:t>jóvenes</w:t>
      </w:r>
      <w:proofErr w:type="spellEnd"/>
      <w:r w:rsidRPr="002B0AC1">
        <w:t xml:space="preserve"> </w:t>
      </w:r>
      <w:proofErr w:type="spellStart"/>
      <w:r w:rsidRPr="002B0AC1">
        <w:t>en</w:t>
      </w:r>
      <w:proofErr w:type="spellEnd"/>
      <w:r w:rsidRPr="002B0AC1">
        <w:t xml:space="preserve"> Aglow:</w:t>
      </w:r>
      <w:bookmarkEnd w:id="6"/>
    </w:p>
    <w:p w:rsidR="000E47F0" w:rsidRPr="00AD4EFA" w:rsidRDefault="000E47F0" w:rsidP="000E0B70">
      <w:pPr>
        <w:pStyle w:val="bullet"/>
      </w:pPr>
      <w:r w:rsidRPr="00AD4EFA">
        <w:t>Invítenlos a asistir y a participar en un grupo local, evento o extensión</w:t>
      </w:r>
    </w:p>
    <w:p w:rsidR="000E47F0" w:rsidRPr="00AD4EFA" w:rsidRDefault="000E47F0" w:rsidP="000E0B70">
      <w:pPr>
        <w:pStyle w:val="bullet"/>
      </w:pPr>
      <w:r w:rsidRPr="00AD4EFA">
        <w:t>Tengan el corazón abierto y receptivo hacia las generaciones más jóvenes</w:t>
      </w:r>
    </w:p>
    <w:p w:rsidR="000E47F0" w:rsidRPr="00AD4EFA" w:rsidRDefault="000E47F0" w:rsidP="000E0B70">
      <w:pPr>
        <w:pStyle w:val="bullet"/>
      </w:pPr>
      <w:r w:rsidRPr="00AD4EFA">
        <w:t xml:space="preserve">Den un toque </w:t>
      </w:r>
      <w:proofErr w:type="spellStart"/>
      <w:r w:rsidRPr="00AD4EFA">
        <w:t>multigeneracional</w:t>
      </w:r>
      <w:proofErr w:type="spellEnd"/>
      <w:r w:rsidRPr="00AD4EFA">
        <w:t xml:space="preserve"> a sus reuniones locales y eventos y permitan que se involucren</w:t>
      </w:r>
    </w:p>
    <w:p w:rsidR="000E47F0" w:rsidRPr="00AD4EFA" w:rsidRDefault="000E47F0" w:rsidP="000E0B70">
      <w:pPr>
        <w:pStyle w:val="bullet"/>
      </w:pPr>
      <w:r w:rsidRPr="00AD4EFA">
        <w:lastRenderedPageBreak/>
        <w:t xml:space="preserve">Comiencen un grupo para ser mentores y/o </w:t>
      </w:r>
      <w:r w:rsidRPr="00AD4EFA">
        <w:rPr>
          <w:i/>
        </w:rPr>
        <w:t>Transformadores</w:t>
      </w:r>
    </w:p>
    <w:p w:rsidR="000E47F0" w:rsidRPr="00AD4EFA" w:rsidRDefault="000E47F0" w:rsidP="000E0B70">
      <w:pPr>
        <w:pStyle w:val="bullet"/>
      </w:pPr>
      <w:r w:rsidRPr="00AD4EFA">
        <w:t>Apoyen a los interesados en comenzar un grupo de Generaciones</w:t>
      </w:r>
    </w:p>
    <w:p w:rsidR="000E47F0" w:rsidRPr="00AD4EFA" w:rsidRDefault="000E47F0" w:rsidP="000E0B70">
      <w:pPr>
        <w:pStyle w:val="bullet"/>
      </w:pPr>
      <w:r w:rsidRPr="00AD4EFA">
        <w:t>Animen a los adultos jóvenes a estar activos en un grupo de Generaciones ya existente</w:t>
      </w:r>
    </w:p>
    <w:p w:rsidR="000E47F0" w:rsidRPr="00AD4EFA" w:rsidRDefault="000E47F0" w:rsidP="000E0B70">
      <w:pPr>
        <w:pStyle w:val="bullet"/>
      </w:pPr>
      <w:r w:rsidRPr="00AD4EFA">
        <w:t xml:space="preserve">Inviten a los adultos jóvenes a servir en un grupo local de </w:t>
      </w:r>
      <w:proofErr w:type="spellStart"/>
      <w:r w:rsidRPr="00AD4EFA">
        <w:t>Aglow</w:t>
      </w:r>
      <w:proofErr w:type="spellEnd"/>
      <w:r w:rsidRPr="00AD4EFA">
        <w:t xml:space="preserve"> o en una junta nacional cuando identifiquen el don de liderazgo en ellos</w:t>
      </w:r>
    </w:p>
    <w:p w:rsidR="000E47F0" w:rsidRPr="00AD4EFA" w:rsidRDefault="000E47F0" w:rsidP="000E0B70">
      <w:pPr>
        <w:pStyle w:val="bullet"/>
      </w:pPr>
      <w:r w:rsidRPr="002B0AC1">
        <w:rPr>
          <w:rFonts w:ascii="Myriad Pro Cond" w:hAnsi="Myriad Pro Cond" w:cs="Calibri"/>
          <w:color w:val="5E5E5E"/>
          <w:spacing w:val="20"/>
          <w:sz w:val="32"/>
          <w:szCs w:val="32"/>
        </w:rPr>
        <w:t>Nota para los líderes nacionales:</w:t>
      </w:r>
      <w:r w:rsidRPr="002B0AC1">
        <w:rPr>
          <w:rStyle w:val="pointsChar"/>
          <w:b/>
          <w:smallCaps/>
        </w:rPr>
        <w:t xml:space="preserve"> </w:t>
      </w:r>
      <w:r w:rsidRPr="00AD4EFA">
        <w:t xml:space="preserve">Cuando los grupos Generaciones de </w:t>
      </w:r>
      <w:proofErr w:type="spellStart"/>
      <w:r w:rsidRPr="00AD4EFA">
        <w:t>Aglow</w:t>
      </w:r>
      <w:proofErr w:type="spellEnd"/>
      <w:r w:rsidRPr="00AD4EFA">
        <w:t xml:space="preserve"> crezcan lo suficiente en su nación, querrán designar a un Coordinador nacional de Generaciones en su junta.</w:t>
      </w:r>
    </w:p>
    <w:p w:rsidR="000E47F0" w:rsidRPr="00AD4EFA" w:rsidRDefault="000E47F0" w:rsidP="000E0B70">
      <w:pPr>
        <w:pStyle w:val="bullet"/>
      </w:pPr>
      <w:r w:rsidRPr="00AD4EFA">
        <w:t>Motiven a los grupos locales a realizar actividades y actividades de extensión para niños y adolescentes</w:t>
      </w:r>
    </w:p>
    <w:p w:rsidR="000E47F0" w:rsidRPr="00AD4EFA" w:rsidRDefault="000E47F0" w:rsidP="000E0B70">
      <w:pPr>
        <w:pStyle w:val="bullet"/>
      </w:pPr>
      <w:r w:rsidRPr="00AD4EFA">
        <w:t xml:space="preserve">Apoyen a los jóvenes a asistir a la Conferencia Mundial de </w:t>
      </w:r>
      <w:proofErr w:type="spellStart"/>
      <w:r w:rsidRPr="00AD4EFA">
        <w:t>Aglow</w:t>
      </w:r>
      <w:proofErr w:type="spellEnd"/>
      <w:r w:rsidRPr="00AD4EFA">
        <w:t xml:space="preserve"> y a la reunión de Generaciones</w:t>
      </w:r>
    </w:p>
    <w:p w:rsidR="000E47F0" w:rsidRPr="00AD4EFA" w:rsidRDefault="000E47F0" w:rsidP="000E0B70">
      <w:pPr>
        <w:pStyle w:val="bullet"/>
      </w:pPr>
      <w:r w:rsidRPr="00AD4EFA">
        <w:t xml:space="preserve">Inviten a los jóvenes al viaje de </w:t>
      </w:r>
      <w:proofErr w:type="spellStart"/>
      <w:r w:rsidRPr="00AD4EFA">
        <w:t>Aglow</w:t>
      </w:r>
      <w:proofErr w:type="spellEnd"/>
      <w:r w:rsidRPr="00AD4EFA">
        <w:t xml:space="preserve"> a Israel o a un viaje de Transformaciones</w:t>
      </w:r>
    </w:p>
    <w:p w:rsidR="000E47F0" w:rsidRPr="00AD4EFA" w:rsidRDefault="000E47F0" w:rsidP="000E0B70">
      <w:pPr>
        <w:pStyle w:val="bullet"/>
      </w:pPr>
      <w:r w:rsidRPr="00AD4EFA">
        <w:t>Compartan información con los jóvenes para que sepan cómo participar en las Llamadas Mundiales de Oración y se unan a cientos de personas en todo el mundo</w:t>
      </w:r>
    </w:p>
    <w:p w:rsidR="000E47F0" w:rsidRPr="00AD4EFA" w:rsidRDefault="000E47F0" w:rsidP="000E0B70">
      <w:pPr>
        <w:pStyle w:val="bullet"/>
      </w:pPr>
      <w:r w:rsidRPr="00AD4EFA">
        <w:t xml:space="preserve">Recaben información de contacto de adultos jóvenes y adolescentes involucrados en </w:t>
      </w:r>
      <w:proofErr w:type="spellStart"/>
      <w:r w:rsidRPr="00AD4EFA">
        <w:t>Aglow</w:t>
      </w:r>
      <w:proofErr w:type="spellEnd"/>
      <w:r w:rsidRPr="00AD4EFA">
        <w:t xml:space="preserve"> en su nación y envíenla a las oficinas centrales de </w:t>
      </w:r>
      <w:proofErr w:type="spellStart"/>
      <w:r w:rsidRPr="00AD4EFA">
        <w:t>Aglow</w:t>
      </w:r>
      <w:proofErr w:type="spellEnd"/>
      <w:r w:rsidRPr="00AD4EFA">
        <w:t xml:space="preserve">. Los jóvenes recibirán actualizaciones de lo que Dios está haciendo alrededor del mundo en </w:t>
      </w:r>
      <w:proofErr w:type="spellStart"/>
      <w:r w:rsidRPr="00AD4EFA">
        <w:t>Aglow</w:t>
      </w:r>
      <w:proofErr w:type="spellEnd"/>
      <w:r w:rsidRPr="00AD4EFA">
        <w:t xml:space="preserve"> y en </w:t>
      </w:r>
      <w:proofErr w:type="spellStart"/>
      <w:r w:rsidRPr="00AD4EFA">
        <w:t>Aglow</w:t>
      </w:r>
      <w:proofErr w:type="spellEnd"/>
      <w:r w:rsidRPr="00AD4EFA">
        <w:t xml:space="preserve"> Generaciones. Además pueden seleccionar </w:t>
      </w:r>
      <w:r w:rsidRPr="00AD4EFA">
        <w:rPr>
          <w:i/>
        </w:rPr>
        <w:t>Me gusta</w:t>
      </w:r>
      <w:r w:rsidRPr="00AD4EFA">
        <w:t xml:space="preserve"> en nuestra página en Facebook y visitar nuestro sitio web para enterarse de información reciente de eventos y testimonios: www.facebook.com/aglowgenerations y www.aglowgenerations.org</w:t>
      </w:r>
    </w:p>
    <w:p w:rsidR="000E47F0" w:rsidRPr="003834DF" w:rsidRDefault="000E47F0" w:rsidP="000E0B70">
      <w:pPr>
        <w:pStyle w:val="bullet"/>
      </w:pPr>
      <w:r w:rsidRPr="00AD4EFA">
        <w:t xml:space="preserve">Envíen la información de contacto a las oficinas centrales de </w:t>
      </w:r>
      <w:proofErr w:type="spellStart"/>
      <w:r w:rsidRPr="00AD4EFA">
        <w:t>Aglow</w:t>
      </w:r>
      <w:proofErr w:type="spellEnd"/>
      <w:r w:rsidRPr="00AD4EFA">
        <w:t>, a la Directora de Generaciones: generations@aglow.org</w:t>
      </w:r>
    </w:p>
    <w:tbl>
      <w:tblPr>
        <w:tblStyle w:val="TableGrid"/>
        <w:tblW w:w="8370" w:type="dxa"/>
        <w:jc w:val="center"/>
        <w:tblBorders>
          <w:top w:val="single" w:sz="4" w:space="0" w:color="EFBE4A"/>
          <w:left w:val="single" w:sz="4" w:space="0" w:color="EFBE4A"/>
          <w:bottom w:val="single" w:sz="4" w:space="0" w:color="EFBE4A"/>
          <w:right w:val="single" w:sz="4" w:space="0" w:color="EFBE4A"/>
          <w:insideH w:val="single" w:sz="4" w:space="0" w:color="EFBE4A"/>
          <w:insideV w:val="single" w:sz="4" w:space="0" w:color="EFBE4A"/>
        </w:tblBorders>
        <w:shd w:val="clear" w:color="auto" w:fill="F2F2F2" w:themeFill="background1" w:themeFillShade="F2"/>
        <w:tblLook w:val="04A0" w:firstRow="1" w:lastRow="0" w:firstColumn="1" w:lastColumn="0" w:noHBand="0" w:noVBand="1"/>
      </w:tblPr>
      <w:tblGrid>
        <w:gridCol w:w="1435"/>
        <w:gridCol w:w="1800"/>
        <w:gridCol w:w="2430"/>
        <w:gridCol w:w="2705"/>
      </w:tblGrid>
      <w:tr w:rsidR="000E47F0" w:rsidRPr="00AD4EFA" w:rsidTr="000E0B70">
        <w:trPr>
          <w:jc w:val="center"/>
        </w:trPr>
        <w:tc>
          <w:tcPr>
            <w:tcW w:w="1435" w:type="dxa"/>
            <w:shd w:val="clear" w:color="auto" w:fill="F2F2F2" w:themeFill="background1" w:themeFillShade="F2"/>
            <w:vAlign w:val="center"/>
          </w:tcPr>
          <w:p w:rsidR="000E47F0" w:rsidRPr="00A954F0" w:rsidRDefault="000E47F0" w:rsidP="000E0B70">
            <w:pPr>
              <w:spacing w:before="180"/>
              <w:jc w:val="center"/>
              <w:rPr>
                <w:rFonts w:ascii="Myriad Pro Cond" w:hAnsi="Myriad Pro Cond"/>
                <w:color w:val="595959" w:themeColor="text1" w:themeTint="A6"/>
                <w:lang w:val="es-ES_tradnl"/>
              </w:rPr>
            </w:pPr>
            <w:r w:rsidRPr="00A954F0">
              <w:rPr>
                <w:rFonts w:ascii="Myriad Pro Cond" w:hAnsi="Myriad Pro Cond"/>
                <w:color w:val="595959" w:themeColor="text1" w:themeTint="A6"/>
                <w:lang w:val="es-ES_tradnl"/>
              </w:rPr>
              <w:t>Nombre</w:t>
            </w:r>
          </w:p>
        </w:tc>
        <w:tc>
          <w:tcPr>
            <w:tcW w:w="1800" w:type="dxa"/>
            <w:shd w:val="clear" w:color="auto" w:fill="F2F2F2" w:themeFill="background1" w:themeFillShade="F2"/>
            <w:vAlign w:val="center"/>
          </w:tcPr>
          <w:p w:rsidR="000E47F0" w:rsidRPr="00A954F0" w:rsidRDefault="000E47F0" w:rsidP="000E0B70">
            <w:pPr>
              <w:spacing w:before="180"/>
              <w:jc w:val="center"/>
              <w:rPr>
                <w:rFonts w:ascii="Myriad Pro Cond" w:hAnsi="Myriad Pro Cond"/>
                <w:color w:val="595959" w:themeColor="text1" w:themeTint="A6"/>
                <w:lang w:val="es-ES_tradnl"/>
              </w:rPr>
            </w:pPr>
            <w:r w:rsidRPr="00A954F0">
              <w:rPr>
                <w:rFonts w:ascii="Myriad Pro Cond" w:hAnsi="Myriad Pro Cond"/>
                <w:color w:val="595959" w:themeColor="text1" w:themeTint="A6"/>
                <w:lang w:val="es-ES_tradnl"/>
              </w:rPr>
              <w:t>Edad</w:t>
            </w:r>
          </w:p>
        </w:tc>
        <w:tc>
          <w:tcPr>
            <w:tcW w:w="2430" w:type="dxa"/>
            <w:shd w:val="clear" w:color="auto" w:fill="F2F2F2" w:themeFill="background1" w:themeFillShade="F2"/>
            <w:vAlign w:val="center"/>
          </w:tcPr>
          <w:p w:rsidR="000E47F0" w:rsidRPr="00A954F0" w:rsidRDefault="000E47F0" w:rsidP="000E0B70">
            <w:pPr>
              <w:spacing w:before="180"/>
              <w:jc w:val="center"/>
              <w:rPr>
                <w:rFonts w:ascii="Myriad Pro Cond" w:hAnsi="Myriad Pro Cond"/>
                <w:color w:val="595959" w:themeColor="text1" w:themeTint="A6"/>
                <w:lang w:val="es-ES_tradnl"/>
              </w:rPr>
            </w:pPr>
            <w:r w:rsidRPr="00A954F0">
              <w:rPr>
                <w:rFonts w:ascii="Myriad Pro Cond" w:hAnsi="Myriad Pro Cond"/>
                <w:color w:val="595959" w:themeColor="text1" w:themeTint="A6"/>
                <w:lang w:val="es-ES_tradnl"/>
              </w:rPr>
              <w:t>País</w:t>
            </w:r>
          </w:p>
        </w:tc>
        <w:tc>
          <w:tcPr>
            <w:tcW w:w="2705" w:type="dxa"/>
            <w:shd w:val="clear" w:color="auto" w:fill="F2F2F2" w:themeFill="background1" w:themeFillShade="F2"/>
            <w:vAlign w:val="center"/>
          </w:tcPr>
          <w:p w:rsidR="000E47F0" w:rsidRPr="00A954F0" w:rsidRDefault="000E47F0" w:rsidP="000E0B70">
            <w:pPr>
              <w:spacing w:before="180"/>
              <w:jc w:val="center"/>
              <w:rPr>
                <w:rFonts w:ascii="Myriad Pro Cond" w:hAnsi="Myriad Pro Cond"/>
                <w:color w:val="595959" w:themeColor="text1" w:themeTint="A6"/>
                <w:lang w:val="es-ES_tradnl"/>
              </w:rPr>
            </w:pPr>
            <w:r w:rsidRPr="00A954F0">
              <w:rPr>
                <w:rFonts w:ascii="Myriad Pro Cond" w:hAnsi="Myriad Pro Cond"/>
                <w:color w:val="595959" w:themeColor="text1" w:themeTint="A6"/>
                <w:lang w:val="es-ES_tradnl"/>
              </w:rPr>
              <w:t>Correo electrónico</w:t>
            </w:r>
          </w:p>
        </w:tc>
      </w:tr>
    </w:tbl>
    <w:p w:rsidR="000E47F0" w:rsidRPr="00AD4EFA" w:rsidRDefault="000E47F0" w:rsidP="000E0B70">
      <w:pPr>
        <w:pStyle w:val="bullet"/>
        <w:spacing w:before="0" w:after="160" w:line="259" w:lineRule="auto"/>
      </w:pPr>
      <w:r w:rsidRPr="00AD4EFA">
        <w:t xml:space="preserve">*Esta información es únicamente para la base de datos de </w:t>
      </w:r>
      <w:proofErr w:type="spellStart"/>
      <w:r w:rsidRPr="00AD4EFA">
        <w:t>Aglow</w:t>
      </w:r>
      <w:proofErr w:type="spellEnd"/>
      <w:r w:rsidRPr="00AD4EFA">
        <w:t>; no se comparte en ningún otro lugar.</w:t>
      </w:r>
    </w:p>
    <w:tbl>
      <w:tblPr>
        <w:tblStyle w:val="TableGrid"/>
        <w:tblW w:w="0" w:type="auto"/>
        <w:tblLook w:val="04A0" w:firstRow="1" w:lastRow="0" w:firstColumn="1" w:lastColumn="0" w:noHBand="0" w:noVBand="1"/>
      </w:tblPr>
      <w:tblGrid>
        <w:gridCol w:w="2474"/>
        <w:gridCol w:w="2475"/>
        <w:gridCol w:w="2230"/>
        <w:gridCol w:w="2712"/>
      </w:tblGrid>
      <w:tr w:rsidR="000E47F0" w:rsidRPr="00AD4EFA" w:rsidTr="000C3D2F">
        <w:tc>
          <w:tcPr>
            <w:tcW w:w="9926" w:type="dxa"/>
            <w:gridSpan w:val="4"/>
            <w:tcBorders>
              <w:top w:val="nil"/>
              <w:left w:val="nil"/>
              <w:bottom w:val="nil"/>
              <w:right w:val="nil"/>
            </w:tcBorders>
            <w:shd w:val="clear" w:color="auto" w:fill="5E5E5E"/>
          </w:tcPr>
          <w:p w:rsidR="000E47F0" w:rsidRPr="00AD4EFA" w:rsidRDefault="000E47F0" w:rsidP="002B0AC1">
            <w:pPr>
              <w:jc w:val="center"/>
              <w:rPr>
                <w:lang w:val="es-ES_tradnl"/>
              </w:rPr>
            </w:pPr>
            <w:proofErr w:type="spellStart"/>
            <w:r w:rsidRPr="002B0AC1">
              <w:rPr>
                <w:rFonts w:ascii="Myriad Pro Cond" w:hAnsi="Myriad Pro Cond" w:cs="Times New Roman"/>
                <w:color w:val="FFFFFF" w:themeColor="background1"/>
                <w:sz w:val="40"/>
                <w:szCs w:val="40"/>
              </w:rPr>
              <w:t>Maneras</w:t>
            </w:r>
            <w:proofErr w:type="spellEnd"/>
            <w:r w:rsidRPr="002B0AC1">
              <w:rPr>
                <w:rFonts w:ascii="Myriad Pro Cond" w:hAnsi="Myriad Pro Cond" w:cs="Times New Roman"/>
                <w:color w:val="FFFFFF" w:themeColor="background1"/>
                <w:sz w:val="40"/>
                <w:szCs w:val="40"/>
              </w:rPr>
              <w:t xml:space="preserve"> de </w:t>
            </w:r>
            <w:proofErr w:type="spellStart"/>
            <w:r w:rsidRPr="002B0AC1">
              <w:rPr>
                <w:rFonts w:ascii="Myriad Pro Cond" w:hAnsi="Myriad Pro Cond" w:cs="Times New Roman"/>
                <w:color w:val="FFFFFF" w:themeColor="background1"/>
                <w:sz w:val="40"/>
                <w:szCs w:val="40"/>
              </w:rPr>
              <w:t>participar</w:t>
            </w:r>
            <w:proofErr w:type="spellEnd"/>
            <w:r w:rsidRPr="002B0AC1">
              <w:rPr>
                <w:rFonts w:ascii="Myriad Pro Cond" w:hAnsi="Myriad Pro Cond" w:cs="Times New Roman"/>
                <w:color w:val="FFFFFF" w:themeColor="background1"/>
                <w:sz w:val="40"/>
                <w:szCs w:val="40"/>
              </w:rPr>
              <w:t xml:space="preserve"> </w:t>
            </w:r>
            <w:proofErr w:type="spellStart"/>
            <w:r w:rsidRPr="002B0AC1">
              <w:rPr>
                <w:rFonts w:ascii="Myriad Pro Cond" w:hAnsi="Myriad Pro Cond" w:cs="Times New Roman"/>
                <w:color w:val="FFFFFF" w:themeColor="background1"/>
                <w:sz w:val="40"/>
                <w:szCs w:val="40"/>
              </w:rPr>
              <w:t>en</w:t>
            </w:r>
            <w:proofErr w:type="spellEnd"/>
            <w:r w:rsidRPr="002B0AC1">
              <w:rPr>
                <w:rFonts w:ascii="Myriad Pro Cond" w:hAnsi="Myriad Pro Cond" w:cs="Times New Roman"/>
                <w:color w:val="FFFFFF" w:themeColor="background1"/>
                <w:sz w:val="40"/>
                <w:szCs w:val="40"/>
              </w:rPr>
              <w:t xml:space="preserve"> Aglow </w:t>
            </w:r>
            <w:proofErr w:type="spellStart"/>
            <w:r w:rsidRPr="002B0AC1">
              <w:rPr>
                <w:rFonts w:ascii="Myriad Pro Cond" w:hAnsi="Myriad Pro Cond" w:cs="Times New Roman"/>
                <w:color w:val="FFFFFF" w:themeColor="background1"/>
                <w:sz w:val="40"/>
                <w:szCs w:val="40"/>
              </w:rPr>
              <w:t>Generaciones</w:t>
            </w:r>
            <w:proofErr w:type="spellEnd"/>
          </w:p>
        </w:tc>
      </w:tr>
      <w:tr w:rsidR="000E0B70" w:rsidRPr="00AD4EFA" w:rsidTr="000C3D2F">
        <w:tc>
          <w:tcPr>
            <w:tcW w:w="2481" w:type="dxa"/>
            <w:tcBorders>
              <w:top w:val="nil"/>
              <w:left w:val="nil"/>
              <w:bottom w:val="nil"/>
              <w:right w:val="nil"/>
            </w:tcBorders>
            <w:shd w:val="clear" w:color="auto" w:fill="B4AD1B"/>
          </w:tcPr>
          <w:p w:rsidR="000E47F0" w:rsidRPr="002B0AC1" w:rsidRDefault="000E47F0" w:rsidP="000E0B70">
            <w:pPr>
              <w:pStyle w:val="boxBulletsLetter"/>
            </w:pPr>
            <w:r w:rsidRPr="002B0AC1">
              <w:t xml:space="preserve">Jóvenes que participan en los grupos locales </w:t>
            </w:r>
          </w:p>
          <w:p w:rsidR="000E47F0" w:rsidRPr="00AD4EFA" w:rsidRDefault="000E47F0" w:rsidP="002B0AC1">
            <w:pPr>
              <w:pStyle w:val="boxSubBullet"/>
            </w:pPr>
            <w:r w:rsidRPr="00AD4EFA">
              <w:t xml:space="preserve">Edades: adolescentes-treintañeros Asisten y participan en las reuniones </w:t>
            </w:r>
          </w:p>
          <w:p w:rsidR="000E47F0" w:rsidRPr="00AD4EFA" w:rsidRDefault="000E47F0" w:rsidP="002B0AC1">
            <w:pPr>
              <w:pStyle w:val="boxSubBullet"/>
            </w:pPr>
            <w:r w:rsidRPr="00AD4EFA">
              <w:t xml:space="preserve">Reuniones </w:t>
            </w:r>
            <w:proofErr w:type="spellStart"/>
            <w:r w:rsidRPr="00AD4EFA">
              <w:t>multi</w:t>
            </w:r>
            <w:proofErr w:type="spellEnd"/>
            <w:r w:rsidRPr="00AD4EFA">
              <w:t>-</w:t>
            </w:r>
            <w:proofErr w:type="spellStart"/>
            <w:r w:rsidRPr="00AD4EFA">
              <w:t>generaciona</w:t>
            </w:r>
            <w:proofErr w:type="spellEnd"/>
            <w:r w:rsidRPr="00AD4EFA">
              <w:t>-les</w:t>
            </w:r>
          </w:p>
        </w:tc>
        <w:tc>
          <w:tcPr>
            <w:tcW w:w="2481" w:type="dxa"/>
            <w:tcBorders>
              <w:top w:val="nil"/>
              <w:left w:val="nil"/>
              <w:bottom w:val="nil"/>
              <w:right w:val="nil"/>
            </w:tcBorders>
            <w:shd w:val="clear" w:color="auto" w:fill="EFBE4A"/>
          </w:tcPr>
          <w:p w:rsidR="000E47F0" w:rsidRPr="00AD4EFA" w:rsidRDefault="000E47F0" w:rsidP="000E0B70">
            <w:pPr>
              <w:pStyle w:val="boxBulletsLetter"/>
            </w:pPr>
            <w:r w:rsidRPr="00AD4EFA">
              <w:t xml:space="preserve">Líder de Generaciones sirve en un grupo local </w:t>
            </w:r>
          </w:p>
          <w:p w:rsidR="000E47F0" w:rsidRPr="00AD4EFA" w:rsidRDefault="000E47F0" w:rsidP="002B0AC1">
            <w:pPr>
              <w:pStyle w:val="boxSubBullet"/>
            </w:pPr>
            <w:r w:rsidRPr="00AD4EFA">
              <w:t xml:space="preserve">Edades: 18- treintañeros Pueden invitar a un adulto joven a servir como líder en una junta local </w:t>
            </w:r>
          </w:p>
          <w:p w:rsidR="000E47F0" w:rsidRPr="00AD4EFA" w:rsidRDefault="000E47F0" w:rsidP="00191C7B">
            <w:pPr>
              <w:rPr>
                <w:lang w:val="es-ES_tradnl"/>
              </w:rPr>
            </w:pPr>
          </w:p>
        </w:tc>
        <w:tc>
          <w:tcPr>
            <w:tcW w:w="2238" w:type="dxa"/>
            <w:tcBorders>
              <w:top w:val="nil"/>
              <w:left w:val="nil"/>
              <w:bottom w:val="nil"/>
              <w:right w:val="nil"/>
            </w:tcBorders>
            <w:shd w:val="clear" w:color="auto" w:fill="B4AD1B"/>
          </w:tcPr>
          <w:p w:rsidR="000E47F0" w:rsidRPr="00AD4EFA" w:rsidRDefault="000E47F0" w:rsidP="000E0B70">
            <w:pPr>
              <w:pStyle w:val="boxBulletsLetter"/>
            </w:pPr>
            <w:r w:rsidRPr="00AD4EFA">
              <w:t xml:space="preserve">Grupos </w:t>
            </w:r>
            <w:proofErr w:type="spellStart"/>
            <w:r w:rsidRPr="00AD4EFA">
              <w:t>Aglow</w:t>
            </w:r>
            <w:proofErr w:type="spellEnd"/>
            <w:r w:rsidRPr="00AD4EFA">
              <w:t xml:space="preserve"> </w:t>
            </w:r>
            <w:proofErr w:type="spellStart"/>
            <w:r w:rsidRPr="00AD4EFA">
              <w:t>Generacio-nes</w:t>
            </w:r>
            <w:proofErr w:type="spellEnd"/>
            <w:r w:rsidRPr="00AD4EFA">
              <w:t xml:space="preserve"> para adultos jóvenes  </w:t>
            </w:r>
          </w:p>
          <w:p w:rsidR="000E47F0" w:rsidRPr="00AD4EFA" w:rsidRDefault="000E47F0" w:rsidP="002B0AC1">
            <w:pPr>
              <w:pStyle w:val="boxSubBullet"/>
            </w:pPr>
            <w:r w:rsidRPr="00AD4EFA">
              <w:t xml:space="preserve">Edades: 18- </w:t>
            </w:r>
            <w:proofErr w:type="spellStart"/>
            <w:r w:rsidRPr="00AD4EFA">
              <w:t>treintañe</w:t>
            </w:r>
            <w:proofErr w:type="spellEnd"/>
            <w:r w:rsidRPr="00AD4EFA">
              <w:t>-ros</w:t>
            </w:r>
          </w:p>
          <w:p w:rsidR="000E47F0" w:rsidRPr="00AD4EFA" w:rsidRDefault="000E47F0" w:rsidP="002B0AC1">
            <w:pPr>
              <w:pStyle w:val="boxSubBullet"/>
            </w:pPr>
            <w:r w:rsidRPr="00AD4EFA">
              <w:t xml:space="preserve">Grupos </w:t>
            </w:r>
            <w:proofErr w:type="spellStart"/>
            <w:r w:rsidRPr="00AD4EFA">
              <w:t>Generacio-nes</w:t>
            </w:r>
            <w:proofErr w:type="spellEnd"/>
            <w:r w:rsidRPr="00AD4EFA">
              <w:t xml:space="preserve"> afiliados  </w:t>
            </w:r>
          </w:p>
          <w:p w:rsidR="000E47F0" w:rsidRPr="00AD4EFA" w:rsidRDefault="000E47F0" w:rsidP="00191C7B">
            <w:pPr>
              <w:rPr>
                <w:lang w:val="es-ES_tradnl"/>
              </w:rPr>
            </w:pPr>
          </w:p>
        </w:tc>
        <w:tc>
          <w:tcPr>
            <w:tcW w:w="2726" w:type="dxa"/>
            <w:tcBorders>
              <w:top w:val="nil"/>
              <w:left w:val="nil"/>
              <w:bottom w:val="nil"/>
              <w:right w:val="nil"/>
            </w:tcBorders>
            <w:shd w:val="clear" w:color="auto" w:fill="EFBE4A"/>
          </w:tcPr>
          <w:p w:rsidR="000E47F0" w:rsidRPr="00AD4EFA" w:rsidRDefault="000E47F0" w:rsidP="000E0B70">
            <w:pPr>
              <w:pStyle w:val="boxBulletsLetter"/>
            </w:pPr>
            <w:r w:rsidRPr="00AD4EFA">
              <w:t xml:space="preserve">Grupos </w:t>
            </w:r>
            <w:proofErr w:type="spellStart"/>
            <w:r w:rsidRPr="00AD4EFA">
              <w:t>Aglow</w:t>
            </w:r>
            <w:proofErr w:type="spellEnd"/>
            <w:r w:rsidRPr="00AD4EFA">
              <w:t xml:space="preserve"> Generaciones para niños y adolescentes </w:t>
            </w:r>
          </w:p>
          <w:p w:rsidR="000E47F0" w:rsidRPr="00AD4EFA" w:rsidRDefault="000E47F0" w:rsidP="002B0AC1">
            <w:pPr>
              <w:pStyle w:val="boxSubBullet"/>
            </w:pPr>
            <w:r w:rsidRPr="00AD4EFA">
              <w:t>Edades 5-11 para grupos de niños y 12-17 para grupos de adolescentes</w:t>
            </w:r>
          </w:p>
          <w:p w:rsidR="000E47F0" w:rsidRPr="00AD4EFA" w:rsidRDefault="000E47F0" w:rsidP="000E0B70">
            <w:pPr>
              <w:pStyle w:val="boxSubBullet"/>
            </w:pPr>
            <w:r w:rsidRPr="00AD4EFA">
              <w:t xml:space="preserve">Extensión a grupos locales y grupos afiliados </w:t>
            </w:r>
          </w:p>
        </w:tc>
      </w:tr>
    </w:tbl>
    <w:p w:rsidR="000E0B70" w:rsidRDefault="000E0B70" w:rsidP="000E0B70">
      <w:bookmarkStart w:id="7" w:name="_Toc485649259"/>
    </w:p>
    <w:p w:rsidR="000E47F0" w:rsidRPr="002B0AC1" w:rsidRDefault="000E47F0" w:rsidP="00191C7B">
      <w:pPr>
        <w:pStyle w:val="letteredListHeading"/>
        <w:rPr>
          <w:rFonts w:ascii="Myriad Pro Cond" w:hAnsi="Myriad Pro Cond" w:cs="Times New Roman"/>
          <w:smallCaps w:val="0"/>
        </w:rPr>
      </w:pPr>
      <w:bookmarkStart w:id="8" w:name="_GoBack"/>
      <w:bookmarkEnd w:id="8"/>
      <w:proofErr w:type="spellStart"/>
      <w:r w:rsidRPr="002B0AC1">
        <w:rPr>
          <w:rFonts w:ascii="Myriad Pro Cond" w:hAnsi="Myriad Pro Cond" w:cs="Times New Roman"/>
          <w:smallCaps w:val="0"/>
        </w:rPr>
        <w:lastRenderedPageBreak/>
        <w:t>Jóvenes</w:t>
      </w:r>
      <w:proofErr w:type="spellEnd"/>
      <w:r w:rsidRPr="002B0AC1">
        <w:rPr>
          <w:rFonts w:ascii="Myriad Pro Cond" w:hAnsi="Myriad Pro Cond" w:cs="Times New Roman"/>
          <w:smallCaps w:val="0"/>
        </w:rPr>
        <w:t xml:space="preserve"> que </w:t>
      </w:r>
      <w:proofErr w:type="spellStart"/>
      <w:r w:rsidRPr="002B0AC1">
        <w:rPr>
          <w:rFonts w:ascii="Myriad Pro Cond" w:hAnsi="Myriad Pro Cond" w:cs="Times New Roman"/>
          <w:smallCaps w:val="0"/>
        </w:rPr>
        <w:t>participan</w:t>
      </w:r>
      <w:proofErr w:type="spellEnd"/>
      <w:r w:rsidRPr="002B0AC1">
        <w:rPr>
          <w:rFonts w:ascii="Myriad Pro Cond" w:hAnsi="Myriad Pro Cond" w:cs="Times New Roman"/>
          <w:smallCaps w:val="0"/>
        </w:rPr>
        <w:t xml:space="preserve"> </w:t>
      </w:r>
      <w:proofErr w:type="spellStart"/>
      <w:r w:rsidRPr="002B0AC1">
        <w:rPr>
          <w:rFonts w:ascii="Myriad Pro Cond" w:hAnsi="Myriad Pro Cond" w:cs="Times New Roman"/>
          <w:smallCaps w:val="0"/>
        </w:rPr>
        <w:t>en</w:t>
      </w:r>
      <w:proofErr w:type="spellEnd"/>
      <w:r w:rsidRPr="002B0AC1">
        <w:rPr>
          <w:rFonts w:ascii="Myriad Pro Cond" w:hAnsi="Myriad Pro Cond" w:cs="Times New Roman"/>
          <w:smallCaps w:val="0"/>
        </w:rPr>
        <w:t xml:space="preserve"> grupos locales  </w:t>
      </w:r>
      <w:bookmarkEnd w:id="7"/>
    </w:p>
    <w:p w:rsidR="000E47F0" w:rsidRPr="00AD4EFA" w:rsidRDefault="000E47F0" w:rsidP="00191C7B">
      <w:pPr>
        <w:rPr>
          <w:lang w:val="es-ES_tradnl"/>
        </w:rPr>
      </w:pPr>
      <w:r w:rsidRPr="00AD4EFA">
        <w:rPr>
          <w:lang w:val="es-ES_tradnl"/>
        </w:rPr>
        <w:t xml:space="preserve">Animamos a los grupos locales de </w:t>
      </w:r>
      <w:proofErr w:type="spellStart"/>
      <w:r w:rsidRPr="00AD4EFA">
        <w:rPr>
          <w:lang w:val="es-ES_tradnl"/>
        </w:rPr>
        <w:t>Aglow</w:t>
      </w:r>
      <w:proofErr w:type="spellEnd"/>
      <w:r w:rsidRPr="00AD4EFA">
        <w:rPr>
          <w:lang w:val="es-ES_tradnl"/>
        </w:rPr>
        <w:t xml:space="preserve"> a incluir una mezcla de edades. El diseño de Dios busca que las generaciones estén juntas, bendiciéndose y animándose unos a otros. </w:t>
      </w:r>
    </w:p>
    <w:p w:rsidR="000E47F0" w:rsidRPr="002B0AC1" w:rsidRDefault="000E47F0" w:rsidP="002B0AC1">
      <w:pPr>
        <w:pStyle w:val="points"/>
      </w:pPr>
      <w:proofErr w:type="spellStart"/>
      <w:r w:rsidRPr="002B0AC1">
        <w:t>Animamos</w:t>
      </w:r>
      <w:proofErr w:type="spellEnd"/>
      <w:r w:rsidRPr="002B0AC1">
        <w:t xml:space="preserve"> a </w:t>
      </w:r>
      <w:proofErr w:type="spellStart"/>
      <w:r w:rsidRPr="002B0AC1">
        <w:t>los</w:t>
      </w:r>
      <w:proofErr w:type="spellEnd"/>
      <w:r w:rsidRPr="002B0AC1">
        <w:t xml:space="preserve"> </w:t>
      </w:r>
      <w:proofErr w:type="spellStart"/>
      <w:r w:rsidRPr="002B0AC1">
        <w:t>líderes</w:t>
      </w:r>
      <w:proofErr w:type="spellEnd"/>
      <w:r w:rsidRPr="002B0AC1">
        <w:t xml:space="preserve"> a:</w:t>
      </w:r>
    </w:p>
    <w:p w:rsidR="000E47F0" w:rsidRPr="00AD4EFA" w:rsidRDefault="000E0B70" w:rsidP="000E0B70">
      <w:pPr>
        <w:pStyle w:val="bullet"/>
      </w:pPr>
      <w:r w:rsidRPr="002B0AC1">
        <w:rPr>
          <w:noProof/>
          <w:lang w:val="en-US"/>
        </w:rPr>
        <mc:AlternateContent>
          <mc:Choice Requires="wps">
            <w:drawing>
              <wp:anchor distT="45720" distB="45720" distL="114300" distR="114300" simplePos="0" relativeHeight="251661312" behindDoc="0" locked="0" layoutInCell="1" allowOverlap="1" wp14:anchorId="3D933FB7" wp14:editId="5500184F">
                <wp:simplePos x="0" y="0"/>
                <wp:positionH relativeFrom="margin">
                  <wp:posOffset>4350385</wp:posOffset>
                </wp:positionH>
                <wp:positionV relativeFrom="paragraph">
                  <wp:posOffset>52070</wp:posOffset>
                </wp:positionV>
                <wp:extent cx="1894840" cy="7467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746760"/>
                        </a:xfrm>
                        <a:prstGeom prst="rect">
                          <a:avLst/>
                        </a:prstGeom>
                        <a:solidFill>
                          <a:srgbClr val="FFFFFF"/>
                        </a:solidFill>
                        <a:ln w="9525">
                          <a:noFill/>
                          <a:miter lim="800000"/>
                          <a:headEnd/>
                          <a:tailEnd/>
                        </a:ln>
                      </wps:spPr>
                      <wps:txbx>
                        <w:txbxContent>
                          <w:p w:rsidR="000E47F0" w:rsidRPr="002B0AC1" w:rsidRDefault="000E47F0" w:rsidP="00191C7B">
                            <w:pPr>
                              <w:pStyle w:val="TextBox"/>
                              <w:rPr>
                                <w:rFonts w:ascii="Myriad Pro Cond" w:hAnsi="Myriad Pro Cond"/>
                                <w:spacing w:val="10"/>
                              </w:rPr>
                            </w:pPr>
                            <w:proofErr w:type="spellStart"/>
                            <w:r w:rsidRPr="002B0AC1">
                              <w:rPr>
                                <w:rFonts w:ascii="Myriad Pro Cond" w:hAnsi="Myriad Pro Cond"/>
                                <w:spacing w:val="10"/>
                              </w:rPr>
                              <w:t>Instruye</w:t>
                            </w:r>
                            <w:proofErr w:type="spellEnd"/>
                            <w:r w:rsidRPr="002B0AC1">
                              <w:rPr>
                                <w:rFonts w:ascii="Myriad Pro Cond" w:hAnsi="Myriad Pro Cond"/>
                                <w:spacing w:val="10"/>
                              </w:rPr>
                              <w:t xml:space="preserve"> al </w:t>
                            </w:r>
                            <w:proofErr w:type="spellStart"/>
                            <w:r w:rsidRPr="002B0AC1">
                              <w:rPr>
                                <w:rFonts w:ascii="Myriad Pro Cond" w:hAnsi="Myriad Pro Cond"/>
                                <w:spacing w:val="10"/>
                              </w:rPr>
                              <w:t>niño</w:t>
                            </w:r>
                            <w:proofErr w:type="spellEnd"/>
                            <w:r w:rsidRPr="002B0AC1">
                              <w:rPr>
                                <w:rFonts w:ascii="Myriad Pro Cond" w:hAnsi="Myriad Pro Cond"/>
                                <w:spacing w:val="10"/>
                              </w:rPr>
                              <w:t xml:space="preserve"> </w:t>
                            </w:r>
                            <w:proofErr w:type="spellStart"/>
                            <w:r w:rsidRPr="002B0AC1">
                              <w:rPr>
                                <w:rFonts w:ascii="Myriad Pro Cond" w:hAnsi="Myriad Pro Cond"/>
                                <w:spacing w:val="10"/>
                              </w:rPr>
                              <w:t>en</w:t>
                            </w:r>
                            <w:proofErr w:type="spellEnd"/>
                            <w:r w:rsidRPr="002B0AC1">
                              <w:rPr>
                                <w:rFonts w:ascii="Myriad Pro Cond" w:hAnsi="Myriad Pro Cond"/>
                                <w:spacing w:val="10"/>
                              </w:rPr>
                              <w:t xml:space="preserve"> </w:t>
                            </w:r>
                            <w:proofErr w:type="spellStart"/>
                            <w:r w:rsidRPr="002B0AC1">
                              <w:rPr>
                                <w:rFonts w:ascii="Myriad Pro Cond" w:hAnsi="Myriad Pro Cond"/>
                                <w:spacing w:val="10"/>
                              </w:rPr>
                              <w:t>su</w:t>
                            </w:r>
                            <w:proofErr w:type="spellEnd"/>
                            <w:r w:rsidRPr="002B0AC1">
                              <w:rPr>
                                <w:rFonts w:ascii="Myriad Pro Cond" w:hAnsi="Myriad Pro Cond"/>
                                <w:spacing w:val="10"/>
                              </w:rPr>
                              <w:t xml:space="preserve"> </w:t>
                            </w:r>
                            <w:proofErr w:type="spellStart"/>
                            <w:r w:rsidRPr="002B0AC1">
                              <w:rPr>
                                <w:rFonts w:ascii="Myriad Pro Cond" w:hAnsi="Myriad Pro Cond"/>
                                <w:spacing w:val="10"/>
                              </w:rPr>
                              <w:t>camino</w:t>
                            </w:r>
                            <w:proofErr w:type="spellEnd"/>
                            <w:proofErr w:type="gramStart"/>
                            <w:r w:rsidRPr="002B0AC1">
                              <w:rPr>
                                <w:rFonts w:ascii="Myriad Pro Cond" w:hAnsi="Myriad Pro Cond"/>
                                <w:spacing w:val="10"/>
                              </w:rPr>
                              <w:t>,</w:t>
                            </w:r>
                            <w:proofErr w:type="gramEnd"/>
                            <w:r w:rsidRPr="002B0AC1">
                              <w:rPr>
                                <w:rFonts w:ascii="Myriad Pro Cond" w:hAnsi="Myriad Pro Cond"/>
                                <w:spacing w:val="10"/>
                              </w:rPr>
                              <w:br/>
                              <w:t xml:space="preserve">y </w:t>
                            </w:r>
                            <w:proofErr w:type="spellStart"/>
                            <w:r w:rsidRPr="002B0AC1">
                              <w:rPr>
                                <w:rFonts w:ascii="Myriad Pro Cond" w:hAnsi="Myriad Pro Cond"/>
                                <w:spacing w:val="10"/>
                              </w:rPr>
                              <w:t>ni</w:t>
                            </w:r>
                            <w:proofErr w:type="spellEnd"/>
                            <w:r w:rsidRPr="002B0AC1">
                              <w:rPr>
                                <w:rFonts w:ascii="Myriad Pro Cond" w:hAnsi="Myriad Pro Cond"/>
                                <w:spacing w:val="10"/>
                              </w:rPr>
                              <w:t xml:space="preserve"> </w:t>
                            </w:r>
                            <w:proofErr w:type="spellStart"/>
                            <w:r w:rsidRPr="002B0AC1">
                              <w:rPr>
                                <w:rFonts w:ascii="Myriad Pro Cond" w:hAnsi="Myriad Pro Cond"/>
                                <w:spacing w:val="10"/>
                              </w:rPr>
                              <w:t>aun</w:t>
                            </w:r>
                            <w:proofErr w:type="spellEnd"/>
                            <w:r w:rsidRPr="002B0AC1">
                              <w:rPr>
                                <w:rFonts w:ascii="Myriad Pro Cond" w:hAnsi="Myriad Pro Cond"/>
                                <w:spacing w:val="10"/>
                              </w:rPr>
                              <w:t xml:space="preserve"> de </w:t>
                            </w:r>
                            <w:proofErr w:type="spellStart"/>
                            <w:r w:rsidRPr="002B0AC1">
                              <w:rPr>
                                <w:rFonts w:ascii="Myriad Pro Cond" w:hAnsi="Myriad Pro Cond"/>
                                <w:spacing w:val="10"/>
                              </w:rPr>
                              <w:t>viejo</w:t>
                            </w:r>
                            <w:proofErr w:type="spellEnd"/>
                            <w:r w:rsidRPr="002B0AC1">
                              <w:rPr>
                                <w:rFonts w:ascii="Myriad Pro Cond" w:hAnsi="Myriad Pro Cond"/>
                                <w:spacing w:val="10"/>
                              </w:rPr>
                              <w:t xml:space="preserve"> se </w:t>
                            </w:r>
                            <w:proofErr w:type="spellStart"/>
                            <w:r w:rsidRPr="002B0AC1">
                              <w:rPr>
                                <w:rFonts w:ascii="Myriad Pro Cond" w:hAnsi="Myriad Pro Cond"/>
                                <w:spacing w:val="10"/>
                              </w:rPr>
                              <w:t>apartará</w:t>
                            </w:r>
                            <w:proofErr w:type="spellEnd"/>
                            <w:r w:rsidRPr="002B0AC1">
                              <w:rPr>
                                <w:rFonts w:ascii="Myriad Pro Cond" w:hAnsi="Myriad Pro Cond"/>
                                <w:spacing w:val="10"/>
                              </w:rPr>
                              <w:t xml:space="preserve"> de </w:t>
                            </w:r>
                            <w:proofErr w:type="spellStart"/>
                            <w:r w:rsidRPr="002B0AC1">
                              <w:rPr>
                                <w:rFonts w:ascii="Myriad Pro Cond" w:hAnsi="Myriad Pro Cond"/>
                                <w:spacing w:val="10"/>
                              </w:rPr>
                              <w:t>él</w:t>
                            </w:r>
                            <w:proofErr w:type="spellEnd"/>
                            <w:r w:rsidRPr="002B0AC1">
                              <w:rPr>
                                <w:rFonts w:ascii="Myriad Pro Cond" w:hAnsi="Myriad Pro Cond"/>
                                <w:spacing w:val="10"/>
                              </w:rPr>
                              <w:t>.</w:t>
                            </w:r>
                          </w:p>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 xml:space="preserve"> Proverbios 22:6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33FB7" id="_x0000_s1028" type="#_x0000_t202" style="position:absolute;left:0;text-align:left;margin-left:342.55pt;margin-top:4.1pt;width:149.2pt;height:58.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" stroked="f">
                <v:textbox>
                  <w:txbxContent>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 xml:space="preserve">Instruye al niño en su </w:t>
                      </w:r>
                      <w:proofErr w:type="spellStart"/>
                      <w:r w:rsidRPr="002B0AC1">
                        <w:rPr>
                          <w:rFonts w:ascii="Myriad Pro Cond" w:hAnsi="Myriad Pro Cond"/>
                          <w:spacing w:val="10"/>
                        </w:rPr>
                        <w:t>camino</w:t>
                      </w:r>
                      <w:proofErr w:type="spellEnd"/>
                      <w:proofErr w:type="gramStart"/>
                      <w:r w:rsidRPr="002B0AC1">
                        <w:rPr>
                          <w:rFonts w:ascii="Myriad Pro Cond" w:hAnsi="Myriad Pro Cond"/>
                          <w:spacing w:val="10"/>
                        </w:rPr>
                        <w:t>,</w:t>
                      </w:r>
                      <w:proofErr w:type="gramEnd"/>
                      <w:r w:rsidRPr="002B0AC1">
                        <w:rPr>
                          <w:rFonts w:ascii="Myriad Pro Cond" w:hAnsi="Myriad Pro Cond"/>
                          <w:spacing w:val="10"/>
                        </w:rPr>
                        <w:br/>
                        <w:t xml:space="preserve">y </w:t>
                      </w:r>
                      <w:proofErr w:type="spellStart"/>
                      <w:r w:rsidRPr="002B0AC1">
                        <w:rPr>
                          <w:rFonts w:ascii="Myriad Pro Cond" w:hAnsi="Myriad Pro Cond"/>
                          <w:spacing w:val="10"/>
                        </w:rPr>
                        <w:t>ni</w:t>
                      </w:r>
                      <w:proofErr w:type="spellEnd"/>
                      <w:r w:rsidRPr="002B0AC1">
                        <w:rPr>
                          <w:rFonts w:ascii="Myriad Pro Cond" w:hAnsi="Myriad Pro Cond"/>
                          <w:spacing w:val="10"/>
                        </w:rPr>
                        <w:t xml:space="preserve"> </w:t>
                      </w:r>
                      <w:proofErr w:type="spellStart"/>
                      <w:r w:rsidRPr="002B0AC1">
                        <w:rPr>
                          <w:rFonts w:ascii="Myriad Pro Cond" w:hAnsi="Myriad Pro Cond"/>
                          <w:spacing w:val="10"/>
                        </w:rPr>
                        <w:t>aun</w:t>
                      </w:r>
                      <w:proofErr w:type="spellEnd"/>
                      <w:r w:rsidRPr="002B0AC1">
                        <w:rPr>
                          <w:rFonts w:ascii="Myriad Pro Cond" w:hAnsi="Myriad Pro Cond"/>
                          <w:spacing w:val="10"/>
                        </w:rPr>
                        <w:t xml:space="preserve"> de </w:t>
                      </w:r>
                      <w:proofErr w:type="spellStart"/>
                      <w:r w:rsidRPr="002B0AC1">
                        <w:rPr>
                          <w:rFonts w:ascii="Myriad Pro Cond" w:hAnsi="Myriad Pro Cond"/>
                          <w:spacing w:val="10"/>
                        </w:rPr>
                        <w:t>viejo</w:t>
                      </w:r>
                      <w:proofErr w:type="spellEnd"/>
                      <w:r w:rsidRPr="002B0AC1">
                        <w:rPr>
                          <w:rFonts w:ascii="Myriad Pro Cond" w:hAnsi="Myriad Pro Cond"/>
                          <w:spacing w:val="10"/>
                        </w:rPr>
                        <w:t xml:space="preserve"> se </w:t>
                      </w:r>
                      <w:proofErr w:type="spellStart"/>
                      <w:r w:rsidRPr="002B0AC1">
                        <w:rPr>
                          <w:rFonts w:ascii="Myriad Pro Cond" w:hAnsi="Myriad Pro Cond"/>
                          <w:spacing w:val="10"/>
                        </w:rPr>
                        <w:t>apartará</w:t>
                      </w:r>
                      <w:proofErr w:type="spellEnd"/>
                      <w:r w:rsidRPr="002B0AC1">
                        <w:rPr>
                          <w:rFonts w:ascii="Myriad Pro Cond" w:hAnsi="Myriad Pro Cond"/>
                          <w:spacing w:val="10"/>
                        </w:rPr>
                        <w:t xml:space="preserve"> de </w:t>
                      </w:r>
                      <w:proofErr w:type="spellStart"/>
                      <w:r w:rsidRPr="002B0AC1">
                        <w:rPr>
                          <w:rFonts w:ascii="Myriad Pro Cond" w:hAnsi="Myriad Pro Cond"/>
                          <w:spacing w:val="10"/>
                        </w:rPr>
                        <w:t>él</w:t>
                      </w:r>
                      <w:proofErr w:type="spellEnd"/>
                      <w:r w:rsidRPr="002B0AC1">
                        <w:rPr>
                          <w:rFonts w:ascii="Myriad Pro Cond" w:hAnsi="Myriad Pro Cond"/>
                          <w:spacing w:val="10"/>
                        </w:rPr>
                        <w:t>.</w:t>
                      </w:r>
                    </w:p>
                    <w:p w:rsidR="000E47F0" w:rsidRPr="002B0AC1" w:rsidRDefault="000E47F0" w:rsidP="00191C7B">
                      <w:pPr>
                        <w:pStyle w:val="TextBox"/>
                        <w:rPr>
                          <w:rFonts w:ascii="Myriad Pro Cond" w:hAnsi="Myriad Pro Cond"/>
                          <w:spacing w:val="10"/>
                        </w:rPr>
                      </w:pPr>
                      <w:r w:rsidRPr="002B0AC1">
                        <w:rPr>
                          <w:rFonts w:ascii="Myriad Pro Cond" w:hAnsi="Myriad Pro Cond"/>
                          <w:spacing w:val="10"/>
                        </w:rPr>
                        <w:t xml:space="preserve"> Proverbios 22:6</w:t>
                      </w:r>
                    </w:p>
                  </w:txbxContent>
                </v:textbox>
                <w10:wrap type="square" anchorx="margin"/>
              </v:shape>
            </w:pict>
          </mc:Fallback>
        </mc:AlternateContent>
      </w:r>
      <w:r w:rsidR="000E47F0" w:rsidRPr="00AD4EFA">
        <w:t>Invitar a que los adultos jóvenes: lideren la adoración, den los anuncios, dirijan en oración, o testifiquen. Permitan que los jóvenes usen y desarrollen sus dones en sus reuniones.</w:t>
      </w:r>
    </w:p>
    <w:p w:rsidR="000E47F0" w:rsidRPr="00AD4EFA" w:rsidRDefault="000E47F0" w:rsidP="000E0B70">
      <w:pPr>
        <w:pStyle w:val="bullet"/>
      </w:pPr>
      <w:r w:rsidRPr="00AD4EFA">
        <w:t xml:space="preserve">Planificar las reuniones que sean relevantes para múltiples generaciones. Inviten a conferencistas de diferentes edades. </w:t>
      </w:r>
    </w:p>
    <w:p w:rsidR="000E47F0" w:rsidRPr="00AD4EFA" w:rsidRDefault="000E47F0" w:rsidP="000E0B70">
      <w:pPr>
        <w:pStyle w:val="bullet"/>
      </w:pPr>
      <w:r w:rsidRPr="00AD4EFA">
        <w:t>Organizar actividades creativas que permitan que las diferentes edades trabajen juntas.</w:t>
      </w:r>
    </w:p>
    <w:p w:rsidR="000E47F0" w:rsidRPr="00AD4EFA" w:rsidRDefault="000E47F0" w:rsidP="000E0B70">
      <w:pPr>
        <w:pStyle w:val="bullet"/>
        <w:numPr>
          <w:ilvl w:val="0"/>
          <w:numId w:val="0"/>
        </w:numPr>
        <w:spacing w:before="0" w:after="160" w:line="259" w:lineRule="auto"/>
        <w:ind w:left="357"/>
      </w:pPr>
      <w:r w:rsidRPr="00AD4EFA">
        <w:t>Invitar a jóven</w:t>
      </w:r>
      <w:r w:rsidRPr="000E0B70">
        <w:t>es que quieran crecer espiritualmente, que necesiten un mentor o un lugar a dónde pertenece</w:t>
      </w:r>
      <w:r w:rsidRPr="00AD4EFA">
        <w:t>r.</w:t>
      </w:r>
    </w:p>
    <w:p w:rsidR="000E47F0" w:rsidRPr="002B0AC1" w:rsidRDefault="000E47F0" w:rsidP="00191C7B">
      <w:pPr>
        <w:pStyle w:val="letteredListHeading"/>
        <w:rPr>
          <w:rFonts w:ascii="Myriad Pro Cond" w:hAnsi="Myriad Pro Cond" w:cs="Times New Roman"/>
          <w:smallCaps w:val="0"/>
        </w:rPr>
      </w:pPr>
      <w:bookmarkStart w:id="9" w:name="_Toc485649260"/>
      <w:r w:rsidRPr="002B0AC1">
        <w:rPr>
          <w:rFonts w:ascii="Myriad Pro Cond" w:hAnsi="Myriad Pro Cond" w:cs="Times New Roman"/>
          <w:smallCaps w:val="0"/>
        </w:rPr>
        <w:t>Líder de Generaciones que sirve en una junta local</w:t>
      </w:r>
      <w:bookmarkEnd w:id="9"/>
    </w:p>
    <w:p w:rsidR="000E0B70" w:rsidRDefault="000E47F0" w:rsidP="000E0B70">
      <w:pPr>
        <w:rPr>
          <w:lang w:val="es-ES_tradnl"/>
        </w:rPr>
      </w:pPr>
      <w:r w:rsidRPr="00AD4EFA">
        <w:rPr>
          <w:lang w:val="es-ES_tradnl"/>
        </w:rPr>
        <w:t>La junta del grupo local puede designar a una persona joven para que sirva como líder en la junta. Para ello, el equipo de liderazgo debe enviar el formulario de cambio de información al líder de Generaciones, quien también debe de responder el cuestionario de liderazgo.</w:t>
      </w:r>
    </w:p>
    <w:p w:rsidR="000E47F0" w:rsidRPr="002B0AC1" w:rsidRDefault="000E47F0" w:rsidP="000E0B70">
      <w:pPr>
        <w:pStyle w:val="points"/>
      </w:pPr>
      <w:r w:rsidRPr="002B0AC1">
        <w:t xml:space="preserve">El </w:t>
      </w:r>
      <w:proofErr w:type="spellStart"/>
      <w:r w:rsidRPr="002B0AC1">
        <w:t>propósito</w:t>
      </w:r>
      <w:proofErr w:type="spellEnd"/>
      <w:r w:rsidRPr="002B0AC1">
        <w:t xml:space="preserve"> de </w:t>
      </w:r>
      <w:proofErr w:type="spellStart"/>
      <w:r w:rsidRPr="002B0AC1">
        <w:t>esto</w:t>
      </w:r>
      <w:proofErr w:type="spellEnd"/>
      <w:r w:rsidRPr="002B0AC1">
        <w:t xml:space="preserve"> </w:t>
      </w:r>
      <w:proofErr w:type="spellStart"/>
      <w:r w:rsidRPr="002B0AC1">
        <w:t>es</w:t>
      </w:r>
      <w:proofErr w:type="spellEnd"/>
      <w:r w:rsidRPr="002B0AC1">
        <w:t>:</w:t>
      </w:r>
    </w:p>
    <w:p w:rsidR="000E47F0" w:rsidRPr="00AD4EFA" w:rsidRDefault="000E47F0" w:rsidP="000E0B70">
      <w:pPr>
        <w:pStyle w:val="bullet"/>
      </w:pPr>
      <w:r w:rsidRPr="00AD4EFA">
        <w:t xml:space="preserve">Aportar una perspectiva y una voz joven a la junta local  </w:t>
      </w:r>
    </w:p>
    <w:p w:rsidR="000E47F0" w:rsidRPr="00AD4EFA" w:rsidRDefault="000E47F0" w:rsidP="000E0B70">
      <w:pPr>
        <w:pStyle w:val="bullet"/>
      </w:pPr>
      <w:r w:rsidRPr="00AD4EFA">
        <w:t>Capacitar a la persona joven para que sirva en el grupo local y sea un líder activo</w:t>
      </w:r>
    </w:p>
    <w:p w:rsidR="000E47F0" w:rsidRPr="00AD4EFA" w:rsidRDefault="000E47F0" w:rsidP="000E0B70">
      <w:pPr>
        <w:pStyle w:val="bullet"/>
      </w:pPr>
      <w:r w:rsidRPr="00AD4EFA">
        <w:t>Contribuir creativamente con las múltiples generaciones que participarán en el grupo local</w:t>
      </w:r>
    </w:p>
    <w:p w:rsidR="000E47F0" w:rsidRPr="00AD4EFA" w:rsidRDefault="000E47F0" w:rsidP="000E0B70">
      <w:pPr>
        <w:pStyle w:val="bullet"/>
      </w:pPr>
      <w:r w:rsidRPr="00AD4EFA">
        <w:t>Contribuir a atraer a otros jóvenes para que estén activos en los grupos locales</w:t>
      </w:r>
    </w:p>
    <w:p w:rsidR="000E47F0" w:rsidRPr="00AD4EFA" w:rsidRDefault="000E47F0" w:rsidP="000E0B70">
      <w:pPr>
        <w:pStyle w:val="bullet"/>
      </w:pPr>
      <w:r w:rsidRPr="00AD4EFA">
        <w:t>Animar a los jóvenes a desarrollar sus dones.</w:t>
      </w:r>
    </w:p>
    <w:p w:rsidR="000E47F0" w:rsidRPr="00AD4EFA" w:rsidRDefault="000E47F0" w:rsidP="000E0B70">
      <w:pPr>
        <w:pStyle w:val="bullet"/>
      </w:pPr>
      <w:r w:rsidRPr="00AD4EFA">
        <w:t xml:space="preserve">Conectarse y comunicarse con el Coordinador Nacional de Generaciones (si el país cuenta con alguien en este puesto) y con la Directora de </w:t>
      </w:r>
      <w:proofErr w:type="spellStart"/>
      <w:r w:rsidRPr="00AD4EFA">
        <w:t>Aglow</w:t>
      </w:r>
      <w:proofErr w:type="spellEnd"/>
      <w:r w:rsidRPr="00AD4EFA">
        <w:t xml:space="preserve"> Generaciones en las oficinas centrales. </w:t>
      </w:r>
    </w:p>
    <w:p w:rsidR="000E47F0" w:rsidRPr="002B0AC1" w:rsidRDefault="000E47F0" w:rsidP="00191C7B">
      <w:pPr>
        <w:pStyle w:val="letteredListHeading"/>
        <w:rPr>
          <w:rFonts w:ascii="Myriad Pro Cond" w:hAnsi="Myriad Pro Cond" w:cs="Times New Roman"/>
          <w:smallCaps w:val="0"/>
        </w:rPr>
      </w:pPr>
      <w:bookmarkStart w:id="10" w:name="_Toc485649261"/>
      <w:proofErr w:type="spellStart"/>
      <w:r w:rsidRPr="002B0AC1">
        <w:rPr>
          <w:rFonts w:ascii="Myriad Pro Cond" w:hAnsi="Myriad Pro Cond" w:cs="Times New Roman"/>
          <w:smallCaps w:val="0"/>
        </w:rPr>
        <w:t>Grupos</w:t>
      </w:r>
      <w:proofErr w:type="spellEnd"/>
      <w:r w:rsidRPr="002B0AC1">
        <w:rPr>
          <w:rFonts w:ascii="Myriad Pro Cond" w:hAnsi="Myriad Pro Cond" w:cs="Times New Roman"/>
          <w:smallCaps w:val="0"/>
        </w:rPr>
        <w:t xml:space="preserve"> Aglow </w:t>
      </w:r>
      <w:proofErr w:type="spellStart"/>
      <w:r w:rsidRPr="002B0AC1">
        <w:rPr>
          <w:rFonts w:ascii="Myriad Pro Cond" w:hAnsi="Myriad Pro Cond" w:cs="Times New Roman"/>
          <w:smallCaps w:val="0"/>
        </w:rPr>
        <w:t>Generaciones</w:t>
      </w:r>
      <w:proofErr w:type="spellEnd"/>
      <w:r w:rsidRPr="002B0AC1">
        <w:rPr>
          <w:rFonts w:ascii="Myriad Pro Cond" w:hAnsi="Myriad Pro Cond" w:cs="Times New Roman"/>
          <w:smallCaps w:val="0"/>
        </w:rPr>
        <w:t xml:space="preserve"> para </w:t>
      </w:r>
      <w:proofErr w:type="spellStart"/>
      <w:r w:rsidRPr="002B0AC1">
        <w:rPr>
          <w:rFonts w:ascii="Myriad Pro Cond" w:hAnsi="Myriad Pro Cond" w:cs="Times New Roman"/>
          <w:smallCaps w:val="0"/>
        </w:rPr>
        <w:t>adultos</w:t>
      </w:r>
      <w:proofErr w:type="spellEnd"/>
      <w:r w:rsidRPr="002B0AC1">
        <w:rPr>
          <w:rFonts w:ascii="Myriad Pro Cond" w:hAnsi="Myriad Pro Cond" w:cs="Times New Roman"/>
          <w:smallCaps w:val="0"/>
        </w:rPr>
        <w:t xml:space="preserve"> </w:t>
      </w:r>
      <w:proofErr w:type="spellStart"/>
      <w:r w:rsidRPr="002B0AC1">
        <w:rPr>
          <w:rFonts w:ascii="Myriad Pro Cond" w:hAnsi="Myriad Pro Cond" w:cs="Times New Roman"/>
          <w:smallCaps w:val="0"/>
        </w:rPr>
        <w:t>jóvenes</w:t>
      </w:r>
      <w:proofErr w:type="spellEnd"/>
      <w:r w:rsidRPr="002B0AC1">
        <w:rPr>
          <w:rFonts w:ascii="Myriad Pro Cond" w:hAnsi="Myriad Pro Cond" w:cs="Times New Roman"/>
          <w:smallCaps w:val="0"/>
        </w:rPr>
        <w:t xml:space="preserve">  </w:t>
      </w:r>
      <w:bookmarkEnd w:id="10"/>
    </w:p>
    <w:p w:rsidR="000E47F0" w:rsidRPr="00AD4EFA" w:rsidRDefault="000E47F0" w:rsidP="00191C7B">
      <w:pPr>
        <w:rPr>
          <w:lang w:val="es-ES_tradnl"/>
        </w:rPr>
      </w:pPr>
      <w:r w:rsidRPr="00AD4EFA">
        <w:rPr>
          <w:lang w:val="es-ES_tradnl"/>
        </w:rPr>
        <w:t xml:space="preserve">Un adulto joven o de mayor edad puede iniciar y dirigir un grupo </w:t>
      </w:r>
      <w:proofErr w:type="spellStart"/>
      <w:r w:rsidRPr="00AD4EFA">
        <w:rPr>
          <w:lang w:val="es-ES_tradnl"/>
        </w:rPr>
        <w:t>Aglow</w:t>
      </w:r>
      <w:proofErr w:type="spellEnd"/>
      <w:r w:rsidRPr="00AD4EFA">
        <w:rPr>
          <w:lang w:val="es-ES_tradnl"/>
        </w:rPr>
        <w:t xml:space="preserve"> Generaciones para personas jóvenes en edades de 18 a treintañeros.</w:t>
      </w:r>
    </w:p>
    <w:p w:rsidR="000E47F0" w:rsidRPr="00AD4EFA" w:rsidRDefault="000E47F0" w:rsidP="000E0B70">
      <w:pPr>
        <w:pStyle w:val="bullet"/>
      </w:pPr>
      <w:r w:rsidRPr="00AD4EFA">
        <w:t xml:space="preserve">El grupo tienen un líder y tantos </w:t>
      </w:r>
      <w:proofErr w:type="spellStart"/>
      <w:r w:rsidRPr="00AD4EFA">
        <w:t>co</w:t>
      </w:r>
      <w:proofErr w:type="spellEnd"/>
      <w:r w:rsidRPr="00AD4EFA">
        <w:t xml:space="preserve">-líderes como se requieran.  </w:t>
      </w:r>
    </w:p>
    <w:p w:rsidR="000E47F0" w:rsidRPr="00AD4EFA" w:rsidRDefault="000E47F0" w:rsidP="000E0B70">
      <w:pPr>
        <w:pStyle w:val="bullet"/>
      </w:pPr>
      <w:r w:rsidRPr="00AD4EFA">
        <w:t>Ejemplos de tipos de grupos: universitarios, jóvenes adultos, madres jóvenes, parejas jóvenes, jóvenes profesionales.</w:t>
      </w:r>
    </w:p>
    <w:p w:rsidR="000E0B70" w:rsidRDefault="000E47F0" w:rsidP="000E0B70">
      <w:pPr>
        <w:pStyle w:val="bullet"/>
      </w:pPr>
      <w:r w:rsidRPr="00AD4EFA">
        <w:t xml:space="preserve">*Vean la sección “Cómo involucrarse: Lineamientos para </w:t>
      </w:r>
      <w:proofErr w:type="spellStart"/>
      <w:r w:rsidRPr="00AD4EFA">
        <w:t>Aglow</w:t>
      </w:r>
      <w:proofErr w:type="spellEnd"/>
      <w:r w:rsidRPr="00AD4EFA">
        <w:t xml:space="preserve"> Generaciones” para enterarse de más tipos de grupos, ideas de extensión y cómo afiliarlos. </w:t>
      </w:r>
    </w:p>
    <w:p w:rsidR="000E0B70" w:rsidRDefault="000E0B70">
      <w:pPr>
        <w:spacing w:before="0" w:after="160" w:line="259" w:lineRule="auto"/>
        <w:jc w:val="left"/>
        <w:rPr>
          <w:rFonts w:cstheme="minorHAnsi"/>
          <w:lang w:val="es-ES_tradnl"/>
        </w:rPr>
      </w:pPr>
      <w:r>
        <w:br w:type="page"/>
      </w:r>
    </w:p>
    <w:p w:rsidR="000E47F0" w:rsidRPr="00AD4EFA" w:rsidRDefault="000E47F0" w:rsidP="000E0B70">
      <w:pPr>
        <w:pStyle w:val="bullet"/>
        <w:numPr>
          <w:ilvl w:val="0"/>
          <w:numId w:val="0"/>
        </w:numPr>
        <w:ind w:left="360"/>
      </w:pPr>
    </w:p>
    <w:p w:rsidR="000E47F0" w:rsidRPr="002B0AC1" w:rsidRDefault="000E47F0" w:rsidP="00191C7B">
      <w:pPr>
        <w:pStyle w:val="letteredListHeading"/>
        <w:rPr>
          <w:rFonts w:ascii="Myriad Pro Cond" w:hAnsi="Myriad Pro Cond" w:cs="Times New Roman"/>
          <w:smallCaps w:val="0"/>
        </w:rPr>
      </w:pPr>
      <w:bookmarkStart w:id="11" w:name="_Toc485649262"/>
      <w:proofErr w:type="spellStart"/>
      <w:r w:rsidRPr="002B0AC1">
        <w:rPr>
          <w:rFonts w:ascii="Myriad Pro Cond" w:hAnsi="Myriad Pro Cond" w:cs="Times New Roman"/>
          <w:smallCaps w:val="0"/>
        </w:rPr>
        <w:t>Grupos</w:t>
      </w:r>
      <w:proofErr w:type="spellEnd"/>
      <w:r w:rsidRPr="002B0AC1">
        <w:rPr>
          <w:rFonts w:ascii="Myriad Pro Cond" w:hAnsi="Myriad Pro Cond" w:cs="Times New Roman"/>
          <w:smallCaps w:val="0"/>
        </w:rPr>
        <w:t xml:space="preserve"> Aglow </w:t>
      </w:r>
      <w:proofErr w:type="spellStart"/>
      <w:r w:rsidRPr="002B0AC1">
        <w:rPr>
          <w:rFonts w:ascii="Myriad Pro Cond" w:hAnsi="Myriad Pro Cond" w:cs="Times New Roman"/>
          <w:smallCaps w:val="0"/>
        </w:rPr>
        <w:t>Generaciones</w:t>
      </w:r>
      <w:proofErr w:type="spellEnd"/>
      <w:r w:rsidRPr="002B0AC1">
        <w:rPr>
          <w:rFonts w:ascii="Myriad Pro Cond" w:hAnsi="Myriad Pro Cond" w:cs="Times New Roman"/>
          <w:smallCaps w:val="0"/>
        </w:rPr>
        <w:t xml:space="preserve"> para </w:t>
      </w:r>
      <w:proofErr w:type="spellStart"/>
      <w:r w:rsidRPr="002B0AC1">
        <w:rPr>
          <w:rFonts w:ascii="Myriad Pro Cond" w:hAnsi="Myriad Pro Cond" w:cs="Times New Roman"/>
          <w:smallCaps w:val="0"/>
        </w:rPr>
        <w:t>niños</w:t>
      </w:r>
      <w:proofErr w:type="spellEnd"/>
      <w:r w:rsidRPr="002B0AC1">
        <w:rPr>
          <w:rFonts w:ascii="Myriad Pro Cond" w:hAnsi="Myriad Pro Cond" w:cs="Times New Roman"/>
          <w:smallCaps w:val="0"/>
        </w:rPr>
        <w:t xml:space="preserve"> y </w:t>
      </w:r>
      <w:proofErr w:type="spellStart"/>
      <w:r w:rsidRPr="002B0AC1">
        <w:rPr>
          <w:rFonts w:ascii="Myriad Pro Cond" w:hAnsi="Myriad Pro Cond" w:cs="Times New Roman"/>
          <w:smallCaps w:val="0"/>
        </w:rPr>
        <w:t>adolescentes</w:t>
      </w:r>
      <w:proofErr w:type="spellEnd"/>
      <w:r w:rsidRPr="002B0AC1">
        <w:rPr>
          <w:rFonts w:ascii="Myriad Pro Cond" w:hAnsi="Myriad Pro Cond" w:cs="Times New Roman"/>
          <w:smallCaps w:val="0"/>
        </w:rPr>
        <w:t xml:space="preserve"> </w:t>
      </w:r>
      <w:bookmarkEnd w:id="11"/>
    </w:p>
    <w:p w:rsidR="000E47F0" w:rsidRPr="00AD4EFA" w:rsidRDefault="000E47F0" w:rsidP="00191C7B">
      <w:pPr>
        <w:rPr>
          <w:lang w:val="es-ES_tradnl"/>
        </w:rPr>
      </w:pPr>
      <w:r w:rsidRPr="00AD4EFA">
        <w:rPr>
          <w:lang w:val="es-ES_tradnl"/>
        </w:rPr>
        <w:t xml:space="preserve">Los grupos de </w:t>
      </w:r>
      <w:proofErr w:type="spellStart"/>
      <w:r w:rsidRPr="00AD4EFA">
        <w:rPr>
          <w:lang w:val="es-ES_tradnl"/>
        </w:rPr>
        <w:t>Aglow</w:t>
      </w:r>
      <w:proofErr w:type="spellEnd"/>
      <w:r w:rsidRPr="00AD4EFA">
        <w:rPr>
          <w:lang w:val="es-ES_tradnl"/>
        </w:rPr>
        <w:t xml:space="preserve"> para adolescentes o niños pueden estar organizados como una extensión de un grupo local.</w:t>
      </w:r>
    </w:p>
    <w:p w:rsidR="000E47F0" w:rsidRPr="00AD4EFA" w:rsidRDefault="000E47F0" w:rsidP="000E0B70">
      <w:pPr>
        <w:pStyle w:val="bullet"/>
      </w:pPr>
      <w:r w:rsidRPr="00AD4EFA">
        <w:t>Un adulto comprometido (o 2) puede organizar una reunión mensual para adolescentes o niños mayorcitos, como una actividad de extensión del grupo local.</w:t>
      </w:r>
    </w:p>
    <w:p w:rsidR="000E47F0" w:rsidRPr="00AD4EFA" w:rsidRDefault="000E47F0" w:rsidP="000E0B70">
      <w:pPr>
        <w:pStyle w:val="bullet"/>
      </w:pPr>
      <w:r w:rsidRPr="00AD4EFA">
        <w:t>El adulto(s) sirve como líder del grupo y planifica las enseñanzas y actividades enfocándose en las necesidades del grupo, según la edad.</w:t>
      </w:r>
    </w:p>
    <w:p w:rsidR="000E47F0" w:rsidRPr="00AD4EFA" w:rsidRDefault="000E47F0" w:rsidP="000E0B70">
      <w:pPr>
        <w:pStyle w:val="bullet"/>
      </w:pPr>
      <w:r w:rsidRPr="00AD4EFA">
        <w:t>Los adultos pueden incluir a los adolescentes de distintas maneras para ayudarlos a crecer en sus destrezas de liderazgo.</w:t>
      </w:r>
    </w:p>
    <w:p w:rsidR="000E47F0" w:rsidRPr="00AD4EFA" w:rsidRDefault="000E47F0" w:rsidP="000E0B70">
      <w:pPr>
        <w:pStyle w:val="bullet"/>
      </w:pPr>
      <w:r w:rsidRPr="00AD4EFA">
        <w:t xml:space="preserve">Un grupo para niños puede servir como “cuidado de niños con un propósito” durante el grupo mensual de </w:t>
      </w:r>
      <w:proofErr w:type="spellStart"/>
      <w:r w:rsidRPr="00AD4EFA">
        <w:t>Aglow</w:t>
      </w:r>
      <w:proofErr w:type="spellEnd"/>
      <w:r w:rsidRPr="00AD4EFA">
        <w:t>.</w:t>
      </w:r>
    </w:p>
    <w:p w:rsidR="000E47F0" w:rsidRPr="00AD4EFA" w:rsidRDefault="000E47F0" w:rsidP="000E0B70">
      <w:pPr>
        <w:pStyle w:val="bullet"/>
      </w:pPr>
      <w:r w:rsidRPr="00AD4EFA">
        <w:t>Los grupos de Generaciones para adolescentes pueden afiliarse como un grupo aparte.</w:t>
      </w:r>
    </w:p>
    <w:p w:rsidR="000E47F0" w:rsidRPr="00AD4EFA" w:rsidRDefault="000E47F0" w:rsidP="000E0B70">
      <w:pPr>
        <w:pStyle w:val="bullet"/>
      </w:pPr>
      <w:r w:rsidRPr="00AD4EFA">
        <w:t>Un adolescente, adulto joven o mayor puede liderar un grupo para adolescentes.</w:t>
      </w:r>
    </w:p>
    <w:p w:rsidR="000E47F0" w:rsidRPr="00AD4EFA" w:rsidRDefault="000E47F0" w:rsidP="000E0B70">
      <w:pPr>
        <w:pStyle w:val="bullet"/>
      </w:pPr>
      <w:r w:rsidRPr="00AD4EFA">
        <w:t>Necesitan cumplir con los requisitos y lineamientos de afiliación.</w:t>
      </w:r>
    </w:p>
    <w:p w:rsidR="000E47F0" w:rsidRPr="00AD4EFA" w:rsidRDefault="000E47F0" w:rsidP="000E0B70">
      <w:pPr>
        <w:pStyle w:val="bullet"/>
      </w:pPr>
      <w:r w:rsidRPr="00AD4EFA">
        <w:t xml:space="preserve">Vean la sección “Cómo involucrarse: Lineamientos para </w:t>
      </w:r>
      <w:proofErr w:type="spellStart"/>
      <w:r w:rsidRPr="00AD4EFA">
        <w:t>Aglow</w:t>
      </w:r>
      <w:proofErr w:type="spellEnd"/>
      <w:r w:rsidRPr="00AD4EFA">
        <w:t xml:space="preserve"> Generaciones” para ver más tipos de grupos, ideas para actividades de extensión y cómo afiliarse.</w:t>
      </w:r>
    </w:p>
    <w:p w:rsidR="000E47F0" w:rsidRPr="00AD4EFA" w:rsidRDefault="000E47F0" w:rsidP="000E0B70">
      <w:pPr>
        <w:pStyle w:val="bullet"/>
      </w:pPr>
      <w:r w:rsidRPr="00AD4EFA">
        <w:t xml:space="preserve">Los líderes se relacionan con la junta nacional y la directora de Generaciones en las oficinas centrales de </w:t>
      </w:r>
      <w:proofErr w:type="spellStart"/>
      <w:r w:rsidRPr="00AD4EFA">
        <w:t>Aglow</w:t>
      </w:r>
      <w:proofErr w:type="spellEnd"/>
      <w:r w:rsidRPr="00AD4EFA">
        <w:t>.</w:t>
      </w:r>
    </w:p>
    <w:p w:rsidR="000E47F0" w:rsidRPr="002B0AC1" w:rsidRDefault="000E47F0" w:rsidP="002B0AC1">
      <w:pPr>
        <w:pStyle w:val="ParagraphTitles"/>
      </w:pPr>
      <w:bookmarkStart w:id="12" w:name="_Toc485649263"/>
      <w:proofErr w:type="spellStart"/>
      <w:r w:rsidRPr="002B0AC1">
        <w:t>Inicio</w:t>
      </w:r>
      <w:proofErr w:type="spellEnd"/>
      <w:r w:rsidRPr="002B0AC1">
        <w:t xml:space="preserve"> de un </w:t>
      </w:r>
      <w:proofErr w:type="spellStart"/>
      <w:r w:rsidRPr="002B0AC1">
        <w:t>grupo</w:t>
      </w:r>
      <w:proofErr w:type="spellEnd"/>
      <w:r w:rsidRPr="002B0AC1">
        <w:t xml:space="preserve"> de </w:t>
      </w:r>
      <w:proofErr w:type="spellStart"/>
      <w:r w:rsidRPr="002B0AC1">
        <w:t>Generaciones</w:t>
      </w:r>
      <w:proofErr w:type="spellEnd"/>
      <w:r w:rsidRPr="002B0AC1">
        <w:t xml:space="preserve"> y con </w:t>
      </w:r>
      <w:proofErr w:type="spellStart"/>
      <w:r w:rsidRPr="002B0AC1">
        <w:t>quién</w:t>
      </w:r>
      <w:proofErr w:type="spellEnd"/>
      <w:r w:rsidRPr="002B0AC1">
        <w:t xml:space="preserve"> </w:t>
      </w:r>
      <w:proofErr w:type="spellStart"/>
      <w:r w:rsidRPr="002B0AC1">
        <w:t>tienen</w:t>
      </w:r>
      <w:proofErr w:type="spellEnd"/>
      <w:r w:rsidRPr="002B0AC1">
        <w:t xml:space="preserve"> </w:t>
      </w:r>
      <w:proofErr w:type="spellStart"/>
      <w:r w:rsidRPr="002B0AC1">
        <w:t>relación</w:t>
      </w:r>
      <w:proofErr w:type="spellEnd"/>
      <w:r w:rsidRPr="002B0AC1">
        <w:t xml:space="preserve"> </w:t>
      </w:r>
      <w:bookmarkEnd w:id="12"/>
    </w:p>
    <w:p w:rsidR="000E47F0" w:rsidRPr="00AD4EFA" w:rsidRDefault="000E47F0" w:rsidP="00191C7B">
      <w:pPr>
        <w:rPr>
          <w:lang w:val="es-ES_tradnl"/>
        </w:rPr>
      </w:pPr>
      <w:r w:rsidRPr="00AD4EFA">
        <w:rPr>
          <w:lang w:val="es-ES_tradnl"/>
        </w:rPr>
        <w:t xml:space="preserve">Cuando exista interés en iniciar un grupo de Generaciones para adultos jóvenes o adolescentes en su comunidad, los líderes potenciales se conectarán con una junta local o nacional. </w:t>
      </w:r>
      <w:r w:rsidRPr="00AD4EFA">
        <w:rPr>
          <w:b/>
          <w:color w:val="5E5E5E"/>
          <w:lang w:val="es-ES_tradnl"/>
        </w:rPr>
        <w:t xml:space="preserve">Todos los grupos de Generaciones y los líderes deben recibir la aprobación por la junta nacional. </w:t>
      </w:r>
      <w:r w:rsidRPr="00AD4EFA">
        <w:rPr>
          <w:lang w:val="es-ES_tradnl"/>
        </w:rPr>
        <w:t xml:space="preserve">Los líderes locales o nacionales se comunican y oran con los líderes. Los grupos de Generaciones están bajo el liderazgo nacional y a ellos se les entrega la papelería de afiliación completada y los cuestionarios de liderazgo del grupo. Luego, toda la información de afiliación completa se envía a las oficinas centrales de </w:t>
      </w:r>
      <w:proofErr w:type="spellStart"/>
      <w:r w:rsidRPr="00AD4EFA">
        <w:rPr>
          <w:lang w:val="es-ES_tradnl"/>
        </w:rPr>
        <w:t>Aglow</w:t>
      </w:r>
      <w:proofErr w:type="spellEnd"/>
      <w:r w:rsidRPr="00AD4EFA">
        <w:rPr>
          <w:lang w:val="es-ES_tradnl"/>
        </w:rPr>
        <w:t>. Si el grupo de Generaciones inició de un grupo local o en el mismo pueblo que un grupo local, se relacionan entre sí y el grupo local puede ser la conexión principal y ante quien rindan cuentas.</w:t>
      </w:r>
    </w:p>
    <w:p w:rsidR="000E0B70" w:rsidRDefault="000E0B70" w:rsidP="00191C7B"/>
    <w:p w:rsidR="000E0B70" w:rsidRPr="000E0B70" w:rsidRDefault="000E0B70" w:rsidP="000E0B70"/>
    <w:p w:rsidR="000E0B70" w:rsidRPr="000E0B70" w:rsidRDefault="000E0B70" w:rsidP="000E0B70"/>
    <w:p w:rsidR="000E0B70" w:rsidRPr="000E0B70" w:rsidRDefault="000E0B70" w:rsidP="000E0B70"/>
    <w:p w:rsidR="000E0B70" w:rsidRPr="000E0B70" w:rsidRDefault="000E0B70" w:rsidP="000E0B70"/>
    <w:p w:rsidR="000E0B70" w:rsidRPr="000E0B70" w:rsidRDefault="000E0B70" w:rsidP="000E0B70"/>
    <w:p w:rsidR="000E0B70" w:rsidRPr="000E0B70" w:rsidRDefault="000E0B70" w:rsidP="000E0B70"/>
    <w:p w:rsidR="000E0B70" w:rsidRPr="000E0B70" w:rsidRDefault="000E0B70" w:rsidP="000E0B70"/>
    <w:p w:rsidR="000E0B70" w:rsidRPr="000E0B70" w:rsidRDefault="000E0B70" w:rsidP="000E0B70"/>
    <w:p w:rsidR="000E0B70" w:rsidRDefault="000E0B70" w:rsidP="000E0B70"/>
    <w:p w:rsidR="008A6412" w:rsidRPr="000E0B70" w:rsidRDefault="000E0B70" w:rsidP="000E0B70">
      <w:pPr>
        <w:tabs>
          <w:tab w:val="left" w:pos="1088"/>
        </w:tabs>
      </w:pPr>
      <w:r>
        <w:tab/>
      </w:r>
    </w:p>
    <w:sectPr w:rsidR="008A6412" w:rsidRPr="000E0B70" w:rsidSect="000E0B70">
      <w:footerReference w:type="default" r:id="rId8"/>
      <w:pgSz w:w="11907" w:h="16839" w:code="9"/>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1EA" w:rsidRDefault="004961EA" w:rsidP="000E0B70">
      <w:pPr>
        <w:spacing w:before="0" w:after="0" w:line="240" w:lineRule="auto"/>
      </w:pPr>
      <w:r>
        <w:separator/>
      </w:r>
    </w:p>
  </w:endnote>
  <w:endnote w:type="continuationSeparator" w:id="0">
    <w:p w:rsidR="004961EA" w:rsidRDefault="004961EA" w:rsidP="000E0B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Cond">
    <w:panose1 w:val="00000000000000000000"/>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Light">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3" w:rsidRPr="000E0B70" w:rsidRDefault="000E0B70" w:rsidP="000E0B70">
    <w:r>
      <w:rPr>
        <w:rFonts w:ascii="Myriad Pro Cond" w:hAnsi="Myriad Pro Cond"/>
        <w:noProof/>
        <w:color w:val="000000" w:themeColor="text1"/>
        <w:sz w:val="18"/>
        <w:szCs w:val="18"/>
        <w:lang w:val="en-US"/>
      </w:rPr>
      <mc:AlternateContent>
        <mc:Choice Requires="wps">
          <w:drawing>
            <wp:anchor distT="0" distB="0" distL="114300" distR="114300" simplePos="0" relativeHeight="251659264" behindDoc="0" locked="0" layoutInCell="1" allowOverlap="1">
              <wp:simplePos x="0" y="0"/>
              <wp:positionH relativeFrom="column">
                <wp:posOffset>6147086</wp:posOffset>
              </wp:positionH>
              <wp:positionV relativeFrom="paragraph">
                <wp:posOffset>46806</wp:posOffset>
              </wp:positionV>
              <wp:extent cx="198755" cy="253999"/>
              <wp:effectExtent l="0" t="0" r="0" b="0"/>
              <wp:wrapNone/>
              <wp:docPr id="2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53999"/>
                      </a:xfrm>
                      <a:prstGeom prst="rect">
                        <a:avLst/>
                      </a:prstGeom>
                      <a:solidFill>
                        <a:srgbClr val="B5AF3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E6333" w:rsidRPr="004477BF" w:rsidRDefault="0088042A" w:rsidP="00191C7B">
                          <w:pPr>
                            <w:pStyle w:val="Footer"/>
                            <w:rPr>
                              <w:b/>
                              <w:bCs/>
                              <w:iCs/>
                              <w:color w:val="FFFFFF"/>
                            </w:rPr>
                          </w:pPr>
                          <w:r w:rsidRPr="004477BF">
                            <w:fldChar w:fldCharType="begin"/>
                          </w:r>
                          <w:r w:rsidRPr="004477BF">
                            <w:instrText xml:space="preserve"> PAGE    \* MERGEFORMAT </w:instrText>
                          </w:r>
                          <w:r w:rsidRPr="004477BF">
                            <w:fldChar w:fldCharType="separate"/>
                          </w:r>
                          <w:r w:rsidR="004B73C7" w:rsidRPr="004B73C7">
                            <w:rPr>
                              <w:b/>
                              <w:bCs/>
                              <w:iCs/>
                              <w:noProof/>
                              <w:color w:val="FFFFFF"/>
                            </w:rPr>
                            <w:t>4</w:t>
                          </w:r>
                          <w:r w:rsidRPr="004477BF">
                            <w:rPr>
                              <w:b/>
                              <w:bCs/>
                              <w:iCs/>
                              <w:noProof/>
                              <w:color w:val="FFFFFF"/>
                            </w:rPr>
                            <w:fldChar w:fldCharType="end"/>
                          </w:r>
                        </w:p>
                      </w:txbxContent>
                    </wps:txbx>
                    <wps:bodyPr rot="0" vert="horz" wrap="square" lIns="54864" tIns="0" rIns="54864" bIns="0" anchor="b"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5" o:spid="_x0000_s1029" type="#_x0000_t202" style="position:absolute;left:0;text-align:left;margin-left:484pt;margin-top:3.7pt;width:15.6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" fillcolor="#b5af35" stroked="f">
              <v:textbox inset="4.32pt,0,4.32pt,0">
                <w:txbxContent>
                  <w:p w:rsidR="004E6333" w:rsidRPr="004477BF" w:rsidRDefault="0088042A" w:rsidP="00191C7B">
                    <w:pPr>
                      <w:pStyle w:val="Footer"/>
                      <w:rPr>
                        <w:b/>
                        <w:bCs/>
                        <w:iCs/>
                        <w:color w:val="FFFFFF"/>
                      </w:rPr>
                    </w:pPr>
                    <w:r w:rsidRPr="004477BF">
                      <w:fldChar w:fldCharType="begin"/>
                    </w:r>
                    <w:r w:rsidRPr="004477BF">
                      <w:instrText xml:space="preserve"> PAGE    \* MERGEFORMAT </w:instrText>
                    </w:r>
                    <w:r w:rsidRPr="004477BF">
                      <w:fldChar w:fldCharType="separate"/>
                    </w:r>
                    <w:r w:rsidR="004B73C7" w:rsidRPr="004B73C7">
                      <w:rPr>
                        <w:b/>
                        <w:bCs/>
                        <w:iCs/>
                        <w:noProof/>
                        <w:color w:val="FFFFFF"/>
                      </w:rPr>
                      <w:t>4</w:t>
                    </w:r>
                    <w:r w:rsidRPr="004477BF">
                      <w:rPr>
                        <w:b/>
                        <w:bCs/>
                        <w:iCs/>
                        <w:noProof/>
                        <w:color w:val="FFFFFF"/>
                      </w:rPr>
                      <w:fldChar w:fldCharType="end"/>
                    </w:r>
                  </w:p>
                </w:txbxContent>
              </v:textbox>
            </v:shape>
          </w:pict>
        </mc:Fallback>
      </mc:AlternateContent>
    </w:r>
    <w:r w:rsidR="0088042A" w:rsidRPr="000E0B70">
      <w:rPr>
        <w:rFonts w:ascii="Myriad Pro Cond" w:hAnsi="Myriad Pro Cond"/>
        <w:color w:val="595959" w:themeColor="text1" w:themeTint="A6"/>
        <w:sz w:val="18"/>
        <w:szCs w:val="18"/>
        <w:lang w:val="es-ES_tradnl"/>
      </w:rPr>
      <w:t xml:space="preserve">Cómo involucrarse: </w:t>
    </w:r>
    <w:r w:rsidRPr="000E0B70">
      <w:rPr>
        <w:rFonts w:ascii="Myriad Pro Cond" w:hAnsi="Myriad Pro Cond"/>
        <w:color w:val="595959" w:themeColor="text1" w:themeTint="A6"/>
        <w:sz w:val="18"/>
        <w:szCs w:val="18"/>
        <w:lang w:val="es-ES_tradnl"/>
      </w:rPr>
      <w:t>Cómo iniciar: Lineamientos para líderes nacionales y locales</w:t>
    </w:r>
    <w:r>
      <w:rPr>
        <w:rFonts w:ascii="Myriad Pro Cond" w:hAnsi="Myriad Pro Cond"/>
        <w:color w:val="595959" w:themeColor="text1" w:themeTint="A6"/>
        <w:sz w:val="18"/>
        <w:szCs w:val="18"/>
        <w:lang w:val="es-ES_tradnl"/>
      </w:rPr>
      <w:t xml:space="preserve"> – A4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1EA" w:rsidRDefault="004961EA" w:rsidP="000E0B70">
      <w:pPr>
        <w:spacing w:before="0" w:after="0" w:line="240" w:lineRule="auto"/>
      </w:pPr>
      <w:r>
        <w:separator/>
      </w:r>
    </w:p>
  </w:footnote>
  <w:footnote w:type="continuationSeparator" w:id="0">
    <w:p w:rsidR="004961EA" w:rsidRDefault="004961EA" w:rsidP="000E0B7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6A6"/>
    <w:multiLevelType w:val="multilevel"/>
    <w:tmpl w:val="740EA140"/>
    <w:lvl w:ilvl="0">
      <w:start w:val="1"/>
      <w:numFmt w:val="decimal"/>
      <w:pStyle w:val="Bullet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7354AC"/>
    <w:multiLevelType w:val="hybridMultilevel"/>
    <w:tmpl w:val="CD582312"/>
    <w:lvl w:ilvl="0" w:tplc="B344B938">
      <w:start w:val="1"/>
      <w:numFmt w:val="upperLetter"/>
      <w:pStyle w:val="boxBulletsLetter"/>
      <w:lvlText w:val="%1."/>
      <w:lvlJc w:val="left"/>
      <w:pPr>
        <w:ind w:left="720" w:hanging="360"/>
      </w:pPr>
      <w:rPr>
        <w:rFonts w:ascii="Myriad Pro Cond" w:hAnsi="Myriad Pro Cond" w:hint="default"/>
        <w:b w:val="0"/>
        <w:color w:val="FFFFFF" w:themeColor="background1"/>
        <w:sz w:val="36"/>
        <w:szCs w:val="36"/>
      </w:rPr>
    </w:lvl>
    <w:lvl w:ilvl="1" w:tplc="AD88EE0C">
      <w:start w:val="1"/>
      <w:numFmt w:val="bullet"/>
      <w:pStyle w:val="boxSubBullet"/>
      <w:lvlText w:val="»"/>
      <w:lvlJc w:val="left"/>
      <w:pPr>
        <w:ind w:left="1440" w:hanging="360"/>
      </w:pPr>
      <w:rPr>
        <w:rFonts w:ascii="Myriad Pro" w:hAnsi="Myriad Pro" w:hint="default"/>
        <w:color w:val="FFFFFF" w:themeColor="background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87107"/>
    <w:multiLevelType w:val="hybridMultilevel"/>
    <w:tmpl w:val="78BE7A26"/>
    <w:lvl w:ilvl="0" w:tplc="8284AB6E">
      <w:start w:val="1"/>
      <w:numFmt w:val="decimal"/>
      <w:lvlText w:val="%1."/>
      <w:lvlJc w:val="left"/>
      <w:pPr>
        <w:ind w:left="153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4EEE3AFE"/>
    <w:multiLevelType w:val="multilevel"/>
    <w:tmpl w:val="E8382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FEF1F4E"/>
    <w:multiLevelType w:val="hybridMultilevel"/>
    <w:tmpl w:val="3446AE92"/>
    <w:lvl w:ilvl="0" w:tplc="B67075B2">
      <w:start w:val="1"/>
      <w:numFmt w:val="upperLetter"/>
      <w:pStyle w:val="letteredListHeading"/>
      <w:lvlText w:val="%1."/>
      <w:lvlJc w:val="left"/>
      <w:pPr>
        <w:ind w:left="720" w:hanging="360"/>
      </w:pPr>
      <w:rPr>
        <w:rFonts w:ascii="Myriad Pro Cond" w:hAnsi="Myriad Pro Cond" w:hint="default"/>
        <w:b/>
        <w:color w:val="B4AD1B"/>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E77D9"/>
    <w:multiLevelType w:val="hybridMultilevel"/>
    <w:tmpl w:val="AC9ED718"/>
    <w:lvl w:ilvl="0" w:tplc="8842B0FA">
      <w:start w:val="1"/>
      <w:numFmt w:val="decimal"/>
      <w:lvlText w:val="%1."/>
      <w:lvlJc w:val="left"/>
      <w:pPr>
        <w:ind w:left="1440" w:hanging="360"/>
      </w:pPr>
      <w:rPr>
        <w:rFonts w:ascii="Cambria" w:hAnsi="Cambria"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D236C7"/>
    <w:multiLevelType w:val="hybridMultilevel"/>
    <w:tmpl w:val="776033C4"/>
    <w:lvl w:ilvl="0" w:tplc="62CE0D84">
      <w:start w:val="1"/>
      <w:numFmt w:val="bullet"/>
      <w:lvlText w:val="»"/>
      <w:lvlJc w:val="left"/>
      <w:pPr>
        <w:ind w:left="1440" w:hanging="360"/>
      </w:pPr>
      <w:rPr>
        <w:rFonts w:ascii="Myriad Pro" w:hAnsi="Myriad Pro" w:hint="default"/>
        <w:color w:val="B4AD1B"/>
        <w:sz w:val="24"/>
        <w:szCs w:val="24"/>
      </w:rPr>
    </w:lvl>
    <w:lvl w:ilvl="1" w:tplc="3858F21E">
      <w:start w:val="1"/>
      <w:numFmt w:val="bullet"/>
      <w:pStyle w:val="bullet"/>
      <w:lvlText w:val="»"/>
      <w:lvlJc w:val="left"/>
      <w:pPr>
        <w:ind w:left="2160" w:hanging="360"/>
      </w:pPr>
      <w:rPr>
        <w:rFonts w:ascii="Myriad Pro" w:hAnsi="Myriad Pro" w:hint="default"/>
        <w:b/>
        <w:color w:val="B4AD1B"/>
        <w:sz w:val="24"/>
        <w:szCs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5"/>
  </w:num>
  <w:num w:numId="3">
    <w:abstractNumId w:val="5"/>
  </w:num>
  <w:num w:numId="4">
    <w:abstractNumId w:val="3"/>
  </w:num>
  <w:num w:numId="5">
    <w:abstractNumId w:val="2"/>
  </w:num>
  <w:num w:numId="6">
    <w:abstractNumId w:val="0"/>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F0"/>
    <w:rsid w:val="000E0B70"/>
    <w:rsid w:val="000E47F0"/>
    <w:rsid w:val="00191C7B"/>
    <w:rsid w:val="002B0AC1"/>
    <w:rsid w:val="003834DF"/>
    <w:rsid w:val="003A7483"/>
    <w:rsid w:val="003F3C5A"/>
    <w:rsid w:val="004961EA"/>
    <w:rsid w:val="004B73C7"/>
    <w:rsid w:val="005546AB"/>
    <w:rsid w:val="00562D43"/>
    <w:rsid w:val="00575408"/>
    <w:rsid w:val="005C0076"/>
    <w:rsid w:val="00617A9D"/>
    <w:rsid w:val="00642B22"/>
    <w:rsid w:val="00683EC6"/>
    <w:rsid w:val="0088042A"/>
    <w:rsid w:val="008A6412"/>
    <w:rsid w:val="00A954F0"/>
    <w:rsid w:val="00BF5302"/>
    <w:rsid w:val="00C620DA"/>
    <w:rsid w:val="00D83CB6"/>
    <w:rsid w:val="00E668A1"/>
    <w:rsid w:val="00FA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588C57-539A-4944-AA57-1228D34D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C7B"/>
    <w:pPr>
      <w:spacing w:before="90" w:after="90" w:line="276" w:lineRule="auto"/>
      <w:jc w:val="both"/>
    </w:pPr>
    <w:rPr>
      <w:rFonts w:ascii="Myriad Pro Light" w:eastAsia="Times New Roman" w:hAnsi="Myriad Pro Light" w:cs="Calibri"/>
      <w:spacing w:val="1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620DA"/>
    <w:pPr>
      <w:spacing w:after="0" w:line="240" w:lineRule="auto"/>
      <w:jc w:val="center"/>
    </w:pPr>
    <w:rPr>
      <w:rFonts w:ascii="Cambria" w:eastAsiaTheme="minorHAnsi" w:hAnsi="Cambria"/>
      <w:b/>
      <w:smallCaps/>
      <w:color w:val="262626" w:themeColor="text1" w:themeTint="D9"/>
      <w:spacing w:val="20"/>
      <w:sz w:val="40"/>
      <w:szCs w:val="22"/>
    </w:rPr>
  </w:style>
  <w:style w:type="character" w:customStyle="1" w:styleId="TitleChar">
    <w:name w:val="Title Char"/>
    <w:link w:val="Title"/>
    <w:uiPriority w:val="10"/>
    <w:rsid w:val="00C620DA"/>
    <w:rPr>
      <w:rFonts w:ascii="Cambria" w:hAnsi="Cambria"/>
      <w:b/>
      <w:smallCaps/>
      <w:color w:val="262626" w:themeColor="text1" w:themeTint="D9"/>
      <w:spacing w:val="20"/>
      <w:sz w:val="40"/>
    </w:rPr>
  </w:style>
  <w:style w:type="paragraph" w:customStyle="1" w:styleId="Bulletnum">
    <w:name w:val="Bulletnum"/>
    <w:basedOn w:val="ListParagraph"/>
    <w:link w:val="BulletnumChar"/>
    <w:autoRedefine/>
    <w:qFormat/>
    <w:rsid w:val="00562D43"/>
    <w:pPr>
      <w:numPr>
        <w:numId w:val="6"/>
      </w:numPr>
      <w:ind w:left="360" w:hanging="360"/>
      <w:jc w:val="left"/>
    </w:pPr>
    <w:rPr>
      <w:rFonts w:eastAsiaTheme="minorHAnsi"/>
    </w:rPr>
  </w:style>
  <w:style w:type="character" w:customStyle="1" w:styleId="BulletnumChar">
    <w:name w:val="Bulletnum Char"/>
    <w:basedOn w:val="DefaultParagraphFont"/>
    <w:link w:val="Bulletnum"/>
    <w:rsid w:val="00562D43"/>
    <w:rPr>
      <w:sz w:val="24"/>
      <w:szCs w:val="24"/>
    </w:rPr>
  </w:style>
  <w:style w:type="paragraph" w:styleId="ListParagraph">
    <w:name w:val="List Paragraph"/>
    <w:basedOn w:val="Normal"/>
    <w:uiPriority w:val="34"/>
    <w:qFormat/>
    <w:rsid w:val="00C620DA"/>
    <w:pPr>
      <w:ind w:left="720"/>
      <w:contextualSpacing/>
    </w:pPr>
  </w:style>
  <w:style w:type="table" w:customStyle="1" w:styleId="wow-ice">
    <w:name w:val="wow-ice"/>
    <w:basedOn w:val="TableNormal"/>
    <w:uiPriority w:val="99"/>
    <w:rsid w:val="003F3C5A"/>
    <w:pPr>
      <w:spacing w:after="0" w:line="240" w:lineRule="auto"/>
    </w:pPr>
    <w:rPr>
      <w:rFonts w:eastAsiaTheme="minorEastAsia"/>
      <w:sz w:val="21"/>
      <w:szCs w:val="21"/>
      <w:lang w:val="es-GT" w:eastAsia="es-GT"/>
    </w:rPr>
    <w:tblPr/>
  </w:style>
  <w:style w:type="paragraph" w:styleId="Subtitle">
    <w:name w:val="Subtitle"/>
    <w:basedOn w:val="Normal"/>
    <w:next w:val="Normal"/>
    <w:link w:val="SubtitleChar"/>
    <w:autoRedefine/>
    <w:uiPriority w:val="11"/>
    <w:qFormat/>
    <w:rsid w:val="00E668A1"/>
    <w:pPr>
      <w:numPr>
        <w:ilvl w:val="1"/>
      </w:numPr>
      <w:spacing w:after="240"/>
    </w:pPr>
    <w:rPr>
      <w:rFonts w:eastAsiaTheme="minorHAnsi"/>
      <w:smallCaps/>
      <w:color w:val="404040" w:themeColor="text1" w:themeTint="BF"/>
      <w:spacing w:val="20"/>
      <w:sz w:val="32"/>
      <w:szCs w:val="32"/>
    </w:rPr>
  </w:style>
  <w:style w:type="character" w:customStyle="1" w:styleId="SubtitleChar">
    <w:name w:val="Subtitle Char"/>
    <w:basedOn w:val="DefaultParagraphFont"/>
    <w:link w:val="Subtitle"/>
    <w:uiPriority w:val="11"/>
    <w:rsid w:val="00E668A1"/>
    <w:rPr>
      <w:smallCaps/>
      <w:color w:val="404040" w:themeColor="text1" w:themeTint="BF"/>
      <w:spacing w:val="20"/>
      <w:sz w:val="32"/>
      <w:szCs w:val="32"/>
    </w:rPr>
  </w:style>
  <w:style w:type="paragraph" w:customStyle="1" w:styleId="boxBulletsLetter">
    <w:name w:val="boxBulletsLetter"/>
    <w:basedOn w:val="ListParagraph"/>
    <w:link w:val="boxBulletsLetterChar"/>
    <w:autoRedefine/>
    <w:qFormat/>
    <w:rsid w:val="000E0B70"/>
    <w:pPr>
      <w:numPr>
        <w:numId w:val="7"/>
      </w:numPr>
      <w:spacing w:before="120" w:after="120"/>
      <w:ind w:left="544"/>
      <w:jc w:val="left"/>
    </w:pPr>
    <w:rPr>
      <w:b/>
      <w:color w:val="404040" w:themeColor="text1" w:themeTint="BF"/>
      <w:lang w:val="es-ES_tradnl"/>
    </w:rPr>
  </w:style>
  <w:style w:type="character" w:customStyle="1" w:styleId="boxBulletsLetterChar">
    <w:name w:val="boxBulletsLetter Char"/>
    <w:basedOn w:val="DefaultParagraphFont"/>
    <w:link w:val="boxBulletsLetter"/>
    <w:rsid w:val="000E0B70"/>
    <w:rPr>
      <w:rFonts w:ascii="Myriad Pro Light" w:eastAsia="Times New Roman" w:hAnsi="Myriad Pro Light" w:cs="Calibri"/>
      <w:b/>
      <w:color w:val="404040" w:themeColor="text1" w:themeTint="BF"/>
      <w:spacing w:val="10"/>
      <w:sz w:val="24"/>
      <w:szCs w:val="24"/>
      <w:lang w:val="es-ES_tradnl"/>
    </w:rPr>
  </w:style>
  <w:style w:type="paragraph" w:styleId="Footer">
    <w:name w:val="footer"/>
    <w:basedOn w:val="Normal"/>
    <w:link w:val="FooterChar"/>
    <w:uiPriority w:val="99"/>
    <w:unhideWhenUsed/>
    <w:rsid w:val="000E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7F0"/>
    <w:rPr>
      <w:rFonts w:eastAsia="Times New Roman" w:cstheme="minorHAnsi"/>
      <w:spacing w:val="10"/>
      <w:sz w:val="24"/>
      <w:szCs w:val="24"/>
      <w:lang w:val="en-GB"/>
    </w:rPr>
  </w:style>
  <w:style w:type="character" w:customStyle="1" w:styleId="text">
    <w:name w:val="text"/>
    <w:basedOn w:val="DefaultParagraphFont"/>
    <w:rsid w:val="000E47F0"/>
  </w:style>
  <w:style w:type="paragraph" w:customStyle="1" w:styleId="ParagraphTitles">
    <w:name w:val="ParagraphTitles"/>
    <w:basedOn w:val="Normal"/>
    <w:link w:val="ParagraphTitlesChar"/>
    <w:autoRedefine/>
    <w:qFormat/>
    <w:rsid w:val="002B0AC1"/>
    <w:pPr>
      <w:spacing w:before="240" w:after="240" w:line="240" w:lineRule="auto"/>
      <w:jc w:val="left"/>
    </w:pPr>
    <w:rPr>
      <w:rFonts w:ascii="Myriad Pro Cond" w:hAnsi="Myriad Pro Cond"/>
      <w:color w:val="5E5E5E"/>
      <w:spacing w:val="20"/>
      <w:sz w:val="40"/>
      <w:szCs w:val="40"/>
    </w:rPr>
  </w:style>
  <w:style w:type="character" w:customStyle="1" w:styleId="ParagraphTitlesChar">
    <w:name w:val="ParagraphTitles Char"/>
    <w:link w:val="ParagraphTitles"/>
    <w:rsid w:val="002B0AC1"/>
    <w:rPr>
      <w:rFonts w:ascii="Myriad Pro Cond" w:eastAsia="Times New Roman" w:hAnsi="Myriad Pro Cond" w:cs="Calibri"/>
      <w:color w:val="5E5E5E"/>
      <w:spacing w:val="20"/>
      <w:sz w:val="40"/>
      <w:szCs w:val="40"/>
      <w:lang w:val="en-GB"/>
    </w:rPr>
  </w:style>
  <w:style w:type="paragraph" w:customStyle="1" w:styleId="parts">
    <w:name w:val="parts"/>
    <w:basedOn w:val="Normal"/>
    <w:link w:val="partsChar"/>
    <w:autoRedefine/>
    <w:qFormat/>
    <w:rsid w:val="005546AB"/>
    <w:pPr>
      <w:spacing w:after="0" w:line="240" w:lineRule="auto"/>
      <w:jc w:val="left"/>
    </w:pPr>
    <w:rPr>
      <w:rFonts w:ascii="Myriad Pro Cond" w:hAnsi="Myriad Pro Cond" w:cs="Times New Roman"/>
      <w:color w:val="5E5E5E"/>
      <w:spacing w:val="20"/>
      <w:sz w:val="44"/>
      <w:szCs w:val="32"/>
    </w:rPr>
  </w:style>
  <w:style w:type="character" w:customStyle="1" w:styleId="partsChar">
    <w:name w:val="parts Char"/>
    <w:link w:val="parts"/>
    <w:rsid w:val="005546AB"/>
    <w:rPr>
      <w:rFonts w:ascii="Myriad Pro Cond" w:eastAsia="Times New Roman" w:hAnsi="Myriad Pro Cond" w:cs="Times New Roman"/>
      <w:color w:val="5E5E5E"/>
      <w:spacing w:val="20"/>
      <w:sz w:val="44"/>
      <w:szCs w:val="32"/>
      <w:lang w:val="en-GB"/>
    </w:rPr>
  </w:style>
  <w:style w:type="paragraph" w:customStyle="1" w:styleId="TextBox">
    <w:name w:val="TextBox"/>
    <w:basedOn w:val="Normal"/>
    <w:link w:val="TextBoxChar"/>
    <w:qFormat/>
    <w:rsid w:val="000E47F0"/>
    <w:pPr>
      <w:pBdr>
        <w:top w:val="single" w:sz="8" w:space="4" w:color="EFBE4A"/>
        <w:bottom w:val="single" w:sz="8" w:space="4" w:color="EFBE4A"/>
      </w:pBdr>
      <w:spacing w:before="0" w:after="0"/>
      <w:jc w:val="center"/>
    </w:pPr>
    <w:rPr>
      <w:color w:val="5E5E5E"/>
      <w:spacing w:val="0"/>
      <w:sz w:val="20"/>
    </w:rPr>
  </w:style>
  <w:style w:type="character" w:customStyle="1" w:styleId="TextBoxChar">
    <w:name w:val="TextBox Char"/>
    <w:link w:val="TextBox"/>
    <w:rsid w:val="000E47F0"/>
    <w:rPr>
      <w:rFonts w:eastAsia="Times New Roman" w:cstheme="minorHAnsi"/>
      <w:color w:val="5E5E5E"/>
      <w:sz w:val="20"/>
      <w:szCs w:val="24"/>
      <w:lang w:val="en-GB"/>
    </w:rPr>
  </w:style>
  <w:style w:type="paragraph" w:customStyle="1" w:styleId="bullet">
    <w:name w:val="bullet"/>
    <w:basedOn w:val="ListParagraph"/>
    <w:link w:val="bulletChar"/>
    <w:autoRedefine/>
    <w:qFormat/>
    <w:rsid w:val="000E0B70"/>
    <w:pPr>
      <w:numPr>
        <w:ilvl w:val="1"/>
        <w:numId w:val="9"/>
      </w:numPr>
      <w:spacing w:line="264" w:lineRule="auto"/>
      <w:ind w:left="360"/>
      <w:jc w:val="left"/>
    </w:pPr>
    <w:rPr>
      <w:rFonts w:cstheme="minorHAnsi"/>
      <w:lang w:val="es-ES_tradnl"/>
    </w:rPr>
  </w:style>
  <w:style w:type="character" w:customStyle="1" w:styleId="bulletChar">
    <w:name w:val="bullet Char"/>
    <w:basedOn w:val="DefaultParagraphFont"/>
    <w:link w:val="bullet"/>
    <w:rsid w:val="000E0B70"/>
    <w:rPr>
      <w:rFonts w:ascii="Myriad Pro Light" w:eastAsia="Times New Roman" w:hAnsi="Myriad Pro Light" w:cstheme="minorHAnsi"/>
      <w:spacing w:val="10"/>
      <w:sz w:val="24"/>
      <w:szCs w:val="24"/>
      <w:lang w:val="es-ES_tradnl"/>
    </w:rPr>
  </w:style>
  <w:style w:type="paragraph" w:customStyle="1" w:styleId="points">
    <w:name w:val="points"/>
    <w:basedOn w:val="Normal"/>
    <w:link w:val="pointsChar"/>
    <w:autoRedefine/>
    <w:qFormat/>
    <w:rsid w:val="002B0AC1"/>
    <w:pPr>
      <w:jc w:val="left"/>
    </w:pPr>
    <w:rPr>
      <w:rFonts w:ascii="Myriad Pro Cond" w:hAnsi="Myriad Pro Cond"/>
      <w:color w:val="5E5E5E"/>
      <w:spacing w:val="20"/>
      <w:sz w:val="32"/>
      <w:szCs w:val="32"/>
    </w:rPr>
  </w:style>
  <w:style w:type="character" w:customStyle="1" w:styleId="pointsChar">
    <w:name w:val="points Char"/>
    <w:basedOn w:val="DefaultParagraphFont"/>
    <w:link w:val="points"/>
    <w:rsid w:val="002B0AC1"/>
    <w:rPr>
      <w:rFonts w:ascii="Myriad Pro Cond" w:eastAsia="Times New Roman" w:hAnsi="Myriad Pro Cond" w:cs="Calibri"/>
      <w:color w:val="5E5E5E"/>
      <w:spacing w:val="20"/>
      <w:sz w:val="32"/>
      <w:szCs w:val="32"/>
      <w:lang w:val="en-GB"/>
    </w:rPr>
  </w:style>
  <w:style w:type="table" w:styleId="TableGrid">
    <w:name w:val="Table Grid"/>
    <w:basedOn w:val="TableNormal"/>
    <w:uiPriority w:val="39"/>
    <w:rsid w:val="000E47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ListHeading">
    <w:name w:val="letteredListHeading"/>
    <w:basedOn w:val="ListParagraph"/>
    <w:link w:val="letteredListHeadingChar"/>
    <w:qFormat/>
    <w:rsid w:val="000E47F0"/>
    <w:pPr>
      <w:numPr>
        <w:numId w:val="8"/>
      </w:numPr>
      <w:shd w:val="clear" w:color="auto" w:fill="5E5E5E"/>
      <w:ind w:left="540" w:hanging="540"/>
      <w:jc w:val="left"/>
    </w:pPr>
    <w:rPr>
      <w:rFonts w:cstheme="minorHAnsi"/>
      <w:smallCaps/>
      <w:color w:val="FFFFFF" w:themeColor="background1"/>
      <w:sz w:val="40"/>
      <w:szCs w:val="40"/>
    </w:rPr>
  </w:style>
  <w:style w:type="character" w:customStyle="1" w:styleId="letteredListHeadingChar">
    <w:name w:val="letteredListHeading Char"/>
    <w:basedOn w:val="DefaultParagraphFont"/>
    <w:link w:val="letteredListHeading"/>
    <w:rsid w:val="000E47F0"/>
    <w:rPr>
      <w:rFonts w:eastAsia="Times New Roman" w:cstheme="minorHAnsi"/>
      <w:smallCaps/>
      <w:color w:val="FFFFFF" w:themeColor="background1"/>
      <w:sz w:val="40"/>
      <w:szCs w:val="40"/>
      <w:shd w:val="clear" w:color="auto" w:fill="5E5E5E"/>
      <w:lang w:val="en-GB"/>
    </w:rPr>
  </w:style>
  <w:style w:type="paragraph" w:customStyle="1" w:styleId="boxSubBullet">
    <w:name w:val="boxSubBullet"/>
    <w:basedOn w:val="ListParagraph"/>
    <w:link w:val="boxSubBulletChar"/>
    <w:qFormat/>
    <w:rsid w:val="002B0AC1"/>
    <w:pPr>
      <w:numPr>
        <w:ilvl w:val="1"/>
        <w:numId w:val="7"/>
      </w:numPr>
      <w:ind w:left="612"/>
      <w:jc w:val="left"/>
    </w:pPr>
    <w:rPr>
      <w:rFonts w:cstheme="minorHAnsi"/>
      <w:color w:val="363636"/>
      <w:lang w:val="es-ES_tradnl"/>
    </w:rPr>
  </w:style>
  <w:style w:type="character" w:customStyle="1" w:styleId="boxSubBulletChar">
    <w:name w:val="boxSubBullet Char"/>
    <w:basedOn w:val="DefaultParagraphFont"/>
    <w:link w:val="boxSubBullet"/>
    <w:rsid w:val="002B0AC1"/>
    <w:rPr>
      <w:rFonts w:ascii="Myriad Pro Light" w:eastAsia="Times New Roman" w:hAnsi="Myriad Pro Light" w:cstheme="minorHAnsi"/>
      <w:color w:val="363636"/>
      <w:spacing w:val="10"/>
      <w:sz w:val="24"/>
      <w:szCs w:val="24"/>
      <w:lang w:val="es-ES_tradnl"/>
    </w:rPr>
  </w:style>
  <w:style w:type="paragraph" w:styleId="Header">
    <w:name w:val="header"/>
    <w:basedOn w:val="Normal"/>
    <w:link w:val="HeaderChar"/>
    <w:uiPriority w:val="99"/>
    <w:unhideWhenUsed/>
    <w:rsid w:val="000E0B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0B70"/>
    <w:rPr>
      <w:rFonts w:ascii="Myriad Pro Light" w:eastAsia="Times New Roman" w:hAnsi="Myriad Pro Light" w:cs="Calibri"/>
      <w:spacing w:val="1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5</cp:revision>
  <dcterms:created xsi:type="dcterms:W3CDTF">2017-12-22T21:44:00Z</dcterms:created>
  <dcterms:modified xsi:type="dcterms:W3CDTF">2017-12-26T19:22:00Z</dcterms:modified>
</cp:coreProperties>
</file>