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D07" w:rsidRDefault="006D120F" w:rsidP="00CC6D07">
      <w:pPr>
        <w:spacing w:before="90" w:after="90" w:line="276" w:lineRule="auto"/>
        <w:jc w:val="center"/>
      </w:pPr>
      <w:r>
        <w:rPr>
          <w:noProof/>
          <w:lang w:val="en-US" w:eastAsia="en-US"/>
        </w:rPr>
        <w:drawing>
          <wp:inline distT="0" distB="0" distL="0" distR="0">
            <wp:extent cx="5036185" cy="1280160"/>
            <wp:effectExtent l="0" t="0" r="0" b="0"/>
            <wp:docPr id="1" name="Picture 1" descr="Generations-logo-2017-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ions-logo-2017-f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6185" cy="1280160"/>
                    </a:xfrm>
                    <a:prstGeom prst="rect">
                      <a:avLst/>
                    </a:prstGeom>
                    <a:noFill/>
                    <a:ln>
                      <a:noFill/>
                    </a:ln>
                  </pic:spPr>
                </pic:pic>
              </a:graphicData>
            </a:graphic>
          </wp:inline>
        </w:drawing>
      </w:r>
    </w:p>
    <w:p w:rsidR="00CC6D07" w:rsidRPr="00AB234A" w:rsidRDefault="00CC6D07" w:rsidP="00CC6D07">
      <w:pPr>
        <w:spacing w:before="90"/>
        <w:jc w:val="center"/>
        <w:rPr>
          <w:rFonts w:ascii="Myriad Pro Cond" w:hAnsi="Myriad Pro Cond"/>
          <w:color w:val="5E5E5E"/>
          <w:kern w:val="0"/>
          <w:sz w:val="72"/>
          <w:szCs w:val="72"/>
          <w:lang w:val="en-GB" w:eastAsia="en-US"/>
        </w:rPr>
      </w:pPr>
      <w:r w:rsidRPr="00AB234A">
        <w:rPr>
          <w:rFonts w:ascii="Myriad Pro Cond" w:hAnsi="Myriad Pro Cond"/>
          <w:color w:val="5E5E5E"/>
          <w:kern w:val="0"/>
          <w:sz w:val="72"/>
          <w:szCs w:val="72"/>
          <w:lang w:val="en-GB" w:eastAsia="en-US"/>
        </w:rPr>
        <w:t>Aglow “</w:t>
      </w:r>
      <w:proofErr w:type="spellStart"/>
      <w:r w:rsidRPr="00AB234A">
        <w:rPr>
          <w:rFonts w:ascii="Myriad Pro Cond" w:hAnsi="Myriad Pro Cond"/>
          <w:color w:val="5E5E5E"/>
          <w:kern w:val="0"/>
          <w:sz w:val="72"/>
          <w:szCs w:val="72"/>
          <w:lang w:val="en-GB" w:eastAsia="en-US"/>
        </w:rPr>
        <w:t>G</w:t>
      </w:r>
      <w:r w:rsidR="00184EAE" w:rsidRPr="00AB234A">
        <w:rPr>
          <w:rFonts w:ascii="Myriad Pro Cond" w:hAnsi="Myriad Pro Cond"/>
          <w:color w:val="5E5E5E"/>
          <w:kern w:val="0"/>
          <w:sz w:val="72"/>
          <w:szCs w:val="72"/>
          <w:lang w:val="en-GB" w:eastAsia="en-US"/>
        </w:rPr>
        <w:t>é</w:t>
      </w:r>
      <w:r w:rsidRPr="00AB234A">
        <w:rPr>
          <w:rFonts w:ascii="Myriad Pro Cond" w:hAnsi="Myriad Pro Cond"/>
          <w:color w:val="5E5E5E"/>
          <w:kern w:val="0"/>
          <w:sz w:val="72"/>
          <w:szCs w:val="72"/>
          <w:lang w:val="en-GB" w:eastAsia="en-US"/>
        </w:rPr>
        <w:t>n</w:t>
      </w:r>
      <w:r w:rsidR="00184EAE" w:rsidRPr="00AB234A">
        <w:rPr>
          <w:rFonts w:ascii="Myriad Pro Cond" w:hAnsi="Myriad Pro Cond"/>
          <w:color w:val="5E5E5E"/>
          <w:kern w:val="0"/>
          <w:sz w:val="72"/>
          <w:szCs w:val="72"/>
          <w:lang w:val="en-GB" w:eastAsia="en-US"/>
        </w:rPr>
        <w:t>é</w:t>
      </w:r>
      <w:r w:rsidRPr="00AB234A">
        <w:rPr>
          <w:rFonts w:ascii="Myriad Pro Cond" w:hAnsi="Myriad Pro Cond"/>
          <w:color w:val="5E5E5E"/>
          <w:kern w:val="0"/>
          <w:sz w:val="72"/>
          <w:szCs w:val="72"/>
          <w:lang w:val="en-GB" w:eastAsia="en-US"/>
        </w:rPr>
        <w:t>rations</w:t>
      </w:r>
      <w:proofErr w:type="spellEnd"/>
      <w:r w:rsidRPr="00AB234A">
        <w:rPr>
          <w:rFonts w:ascii="Myriad Pro Cond" w:hAnsi="Myriad Pro Cond"/>
          <w:color w:val="5E5E5E"/>
          <w:kern w:val="0"/>
          <w:sz w:val="72"/>
          <w:szCs w:val="72"/>
          <w:lang w:val="en-GB" w:eastAsia="en-US"/>
        </w:rPr>
        <w:t>”</w:t>
      </w:r>
    </w:p>
    <w:p w:rsidR="00CC6D07" w:rsidRPr="00AB234A" w:rsidRDefault="00CC6D07" w:rsidP="00AB234A">
      <w:pPr>
        <w:pStyle w:val="paragraph"/>
      </w:pPr>
      <w:r w:rsidRPr="00AB234A">
        <w:t xml:space="preserve">Pour </w:t>
      </w:r>
      <w:proofErr w:type="spellStart"/>
      <w:r w:rsidRPr="00AB234A">
        <w:t>démarrer</w:t>
      </w:r>
      <w:proofErr w:type="spellEnd"/>
      <w:proofErr w:type="gramStart"/>
      <w:r w:rsidRPr="00AB234A">
        <w:t>:</w:t>
      </w:r>
      <w:proofErr w:type="gramEnd"/>
      <w:r w:rsidR="001F5329" w:rsidRPr="00AB234A">
        <w:br/>
      </w:r>
      <w:r w:rsidRPr="00AB234A">
        <w:t xml:space="preserve">le Guide pour les </w:t>
      </w:r>
      <w:proofErr w:type="spellStart"/>
      <w:r w:rsidRPr="00AB234A">
        <w:t>Responsables</w:t>
      </w:r>
      <w:proofErr w:type="spellEnd"/>
      <w:r w:rsidRPr="00AB234A">
        <w:t xml:space="preserve"> </w:t>
      </w:r>
      <w:proofErr w:type="spellStart"/>
      <w:r w:rsidRPr="00AB234A">
        <w:t>Nationales</w:t>
      </w:r>
      <w:proofErr w:type="spellEnd"/>
      <w:r w:rsidRPr="00AB234A">
        <w:t xml:space="preserve"> et Locales </w:t>
      </w:r>
    </w:p>
    <w:p w:rsidR="00CC6D07" w:rsidRPr="00AB234A" w:rsidRDefault="00CC6D07" w:rsidP="00AB234A">
      <w:pPr>
        <w:pStyle w:val="Normal1"/>
      </w:pPr>
      <w:r w:rsidRPr="00AB234A">
        <w:t>Notre désir est de voir des femmes et des hommes de tous âges participer au ministère d'</w:t>
      </w:r>
      <w:proofErr w:type="spellStart"/>
      <w:r w:rsidRPr="00AB234A">
        <w:t>Aglow</w:t>
      </w:r>
      <w:proofErr w:type="spellEnd"/>
      <w:r w:rsidRPr="00AB234A">
        <w:t>. C’est vous qui formez les futurs leaders et faites avancer le ministère dans vos pays et vous avez entre vos mains de grands trésors à confier à la génération suivante.</w:t>
      </w:r>
    </w:p>
    <w:p w:rsidR="00CC6D07" w:rsidRPr="00184EAE" w:rsidRDefault="006D120F" w:rsidP="00AB234A">
      <w:pPr>
        <w:pStyle w:val="Normal1"/>
      </w:pPr>
      <w:r>
        <w:rPr>
          <w:noProof/>
          <w:lang w:val="en-US" w:eastAsia="en-US"/>
        </w:rPr>
        <mc:AlternateContent>
          <mc:Choice Requires="wps">
            <w:drawing>
              <wp:anchor distT="45720" distB="45720" distL="114300" distR="114300" simplePos="0" relativeHeight="251656704" behindDoc="0" locked="0" layoutInCell="1" allowOverlap="1">
                <wp:simplePos x="0" y="0"/>
                <wp:positionH relativeFrom="column">
                  <wp:posOffset>4055745</wp:posOffset>
                </wp:positionH>
                <wp:positionV relativeFrom="paragraph">
                  <wp:posOffset>204470</wp:posOffset>
                </wp:positionV>
                <wp:extent cx="2254250" cy="772160"/>
                <wp:effectExtent l="7620" t="13970" r="508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7721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67656" w:rsidRPr="00AB234A" w:rsidRDefault="00A67656" w:rsidP="00AB234A">
                            <w:pPr>
                              <w:pStyle w:val="box"/>
                            </w:pPr>
                            <w:r w:rsidRPr="00AB234A">
                              <w:t xml:space="preserve">Aglow mobilise des millions </w:t>
                            </w:r>
                            <w:proofErr w:type="spellStart"/>
                            <w:r w:rsidRPr="00AB234A">
                              <w:t>dans</w:t>
                            </w:r>
                            <w:proofErr w:type="spellEnd"/>
                            <w:r w:rsidRPr="00AB234A">
                              <w:t xml:space="preserve"> le monde </w:t>
                            </w:r>
                            <w:proofErr w:type="spellStart"/>
                            <w:r w:rsidRPr="00AB234A">
                              <w:t>entier</w:t>
                            </w:r>
                            <w:proofErr w:type="spellEnd"/>
                            <w:r w:rsidRPr="00AB234A">
                              <w:t xml:space="preserve"> </w:t>
                            </w:r>
                            <w:proofErr w:type="spellStart"/>
                            <w:r w:rsidRPr="00AB234A">
                              <w:t>en</w:t>
                            </w:r>
                            <w:proofErr w:type="spellEnd"/>
                            <w:r w:rsidRPr="00AB234A">
                              <w:t xml:space="preserve"> </w:t>
                            </w:r>
                            <w:proofErr w:type="spellStart"/>
                            <w:r w:rsidRPr="00AB234A">
                              <w:t>une</w:t>
                            </w:r>
                            <w:proofErr w:type="spellEnd"/>
                            <w:r w:rsidRPr="00AB234A">
                              <w:t xml:space="preserve"> </w:t>
                            </w:r>
                            <w:proofErr w:type="spellStart"/>
                            <w:r w:rsidRPr="00AB234A">
                              <w:t>compagnie</w:t>
                            </w:r>
                            <w:proofErr w:type="spellEnd"/>
                            <w:r w:rsidRPr="00AB234A">
                              <w:t xml:space="preserve"> de </w:t>
                            </w:r>
                            <w:proofErr w:type="spellStart"/>
                            <w:r w:rsidRPr="00AB234A">
                              <w:t>guerriers</w:t>
                            </w:r>
                            <w:proofErr w:type="spellEnd"/>
                            <w:r w:rsidRPr="00AB234A">
                              <w:t xml:space="preserve">, de champions </w:t>
                            </w:r>
                            <w:proofErr w:type="gramStart"/>
                            <w:r w:rsidRPr="00AB234A">
                              <w:t>et</w:t>
                            </w:r>
                            <w:proofErr w:type="gramEnd"/>
                            <w:r w:rsidRPr="00AB234A">
                              <w:t xml:space="preserve"> de leaders </w:t>
                            </w:r>
                            <w:proofErr w:type="spellStart"/>
                            <w:r w:rsidRPr="00AB234A">
                              <w:t>mondiaux</w:t>
                            </w:r>
                            <w:proofErr w:type="spellEnd"/>
                            <w:r w:rsidRPr="00AB234A">
                              <w:t xml:space="preserve"> </w:t>
                            </w:r>
                            <w:proofErr w:type="spellStart"/>
                            <w:r w:rsidRPr="00AB234A">
                              <w:t>d'importance</w:t>
                            </w:r>
                            <w:proofErr w:type="spellEnd"/>
                            <w:r w:rsidRPr="00AB234A">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35pt;margin-top:16.1pt;width:177.5pt;height:60.8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" filled="f" strokecolor="white">
                <v:textbox style="mso-fit-shape-to-text:t">
                  <w:txbxContent>
                    <w:p w:rsidR="00A67656" w:rsidRPr="00AB234A" w:rsidRDefault="00A67656" w:rsidP="00AB234A">
                      <w:pPr>
                        <w:pStyle w:val="box"/>
                      </w:pPr>
                      <w:r w:rsidRPr="00AB234A">
                        <w:t xml:space="preserve">Aglow mobilise des millions dans le monde entier en une compagnie de guerriers, de champions </w:t>
                      </w:r>
                      <w:proofErr w:type="gramStart"/>
                      <w:r w:rsidRPr="00AB234A">
                        <w:t>et</w:t>
                      </w:r>
                      <w:proofErr w:type="gramEnd"/>
                      <w:r w:rsidRPr="00AB234A">
                        <w:t xml:space="preserve"> de leaders mondiaux d'importance.</w:t>
                      </w:r>
                    </w:p>
                  </w:txbxContent>
                </v:textbox>
                <w10:wrap type="square"/>
              </v:shape>
            </w:pict>
          </mc:Fallback>
        </mc:AlternateContent>
      </w:r>
      <w:r w:rsidR="00CC6D07" w:rsidRPr="00184EAE">
        <w:t>Dans la section “comment démarrer un groupe Générations”, nous partageons quelques idées pour impliquer les jeunes dans le ministère d’</w:t>
      </w:r>
      <w:proofErr w:type="spellStart"/>
      <w:r w:rsidR="00CC6D07" w:rsidRPr="00184EAE">
        <w:t>Aglow</w:t>
      </w:r>
      <w:proofErr w:type="spellEnd"/>
      <w:r w:rsidR="00CC6D07" w:rsidRPr="00184EAE">
        <w:t>. Le guide “Comment s’impliquer” est à copier et à distribuer à ceux qui veulent s’impliquer au sein d’</w:t>
      </w:r>
      <w:proofErr w:type="spellStart"/>
      <w:r w:rsidR="00CC6D07" w:rsidRPr="00184EAE">
        <w:t>Aglow</w:t>
      </w:r>
      <w:proofErr w:type="spellEnd"/>
      <w:r w:rsidR="00CC6D07" w:rsidRPr="00184EAE">
        <w:t xml:space="preserve"> et ceux de tous âges qui veulent démarrer un Groupe Génération.</w:t>
      </w:r>
    </w:p>
    <w:p w:rsidR="00CC6D07" w:rsidRDefault="00CC6D07" w:rsidP="00AB234A">
      <w:pPr>
        <w:pStyle w:val="paragraph"/>
      </w:pPr>
      <w:r>
        <w:rPr>
          <w:rFonts w:eastAsia="Calibri"/>
        </w:rPr>
        <w:t>Aglow “</w:t>
      </w:r>
      <w:proofErr w:type="spellStart"/>
      <w:r>
        <w:rPr>
          <w:rFonts w:eastAsia="Calibri"/>
        </w:rPr>
        <w:t>G</w:t>
      </w:r>
      <w:r w:rsidR="00184EAE" w:rsidRPr="00184EAE">
        <w:rPr>
          <w:rFonts w:eastAsia="Calibri"/>
        </w:rPr>
        <w:t>é</w:t>
      </w:r>
      <w:r>
        <w:rPr>
          <w:rFonts w:eastAsia="Calibri"/>
        </w:rPr>
        <w:t>n</w:t>
      </w:r>
      <w:r w:rsidR="00184EAE" w:rsidRPr="00184EAE">
        <w:rPr>
          <w:rFonts w:eastAsia="Calibri"/>
        </w:rPr>
        <w:t>é</w:t>
      </w:r>
      <w:r>
        <w:rPr>
          <w:rFonts w:eastAsia="Calibri"/>
        </w:rPr>
        <w:t>rations</w:t>
      </w:r>
      <w:proofErr w:type="spellEnd"/>
      <w:r>
        <w:rPr>
          <w:rFonts w:eastAsia="Calibri"/>
        </w:rPr>
        <w:t xml:space="preserve">” </w:t>
      </w:r>
      <w:proofErr w:type="spellStart"/>
      <w:r>
        <w:rPr>
          <w:rFonts w:eastAsia="Calibri"/>
        </w:rPr>
        <w:t>c'est</w:t>
      </w:r>
      <w:proofErr w:type="spellEnd"/>
      <w:r>
        <w:rPr>
          <w:rFonts w:eastAsia="Calibri"/>
        </w:rPr>
        <w:t>....</w:t>
      </w:r>
    </w:p>
    <w:p w:rsidR="00CC6D07" w:rsidRDefault="006D120F" w:rsidP="00AB234A">
      <w:pPr>
        <w:pStyle w:val="Normal1"/>
      </w:pPr>
      <w:r>
        <w:rPr>
          <w:noProof/>
          <w:lang w:val="en-US" w:eastAsia="en-US"/>
        </w:rPr>
        <mc:AlternateContent>
          <mc:Choice Requires="wps">
            <w:drawing>
              <wp:anchor distT="45720" distB="45720" distL="114300" distR="114300" simplePos="0" relativeHeight="251657728" behindDoc="0" locked="0" layoutInCell="1" allowOverlap="1">
                <wp:simplePos x="0" y="0"/>
                <wp:positionH relativeFrom="column">
                  <wp:posOffset>4670425</wp:posOffset>
                </wp:positionH>
                <wp:positionV relativeFrom="paragraph">
                  <wp:posOffset>761365</wp:posOffset>
                </wp:positionV>
                <wp:extent cx="1615440" cy="76644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F7" w:rsidRPr="001967F7" w:rsidRDefault="001967F7" w:rsidP="00AB234A">
                            <w:pPr>
                              <w:pStyle w:val="box"/>
                            </w:pPr>
                            <w:r w:rsidRPr="001967F7">
                              <w:t xml:space="preserve">Que </w:t>
                            </w:r>
                            <w:proofErr w:type="spellStart"/>
                            <w:r w:rsidRPr="001967F7">
                              <w:t>chaque</w:t>
                            </w:r>
                            <w:proofErr w:type="spellEnd"/>
                            <w:r w:rsidRPr="001967F7">
                              <w:t xml:space="preserve"> </w:t>
                            </w:r>
                            <w:proofErr w:type="spellStart"/>
                            <w:r w:rsidRPr="001967F7">
                              <w:t>génération</w:t>
                            </w:r>
                            <w:proofErr w:type="spellEnd"/>
                            <w:r w:rsidRPr="001967F7">
                              <w:t xml:space="preserve"> célèbre </w:t>
                            </w:r>
                            <w:proofErr w:type="spellStart"/>
                            <w:r w:rsidRPr="001967F7">
                              <w:t>tes</w:t>
                            </w:r>
                            <w:proofErr w:type="spellEnd"/>
                            <w:r w:rsidRPr="001967F7">
                              <w:t xml:space="preserve"> oeuvres, Et </w:t>
                            </w:r>
                            <w:proofErr w:type="spellStart"/>
                            <w:r w:rsidRPr="001967F7">
                              <w:t>publie</w:t>
                            </w:r>
                            <w:proofErr w:type="spellEnd"/>
                            <w:r w:rsidRPr="001967F7">
                              <w:t xml:space="preserve"> </w:t>
                            </w:r>
                            <w:proofErr w:type="spellStart"/>
                            <w:r w:rsidRPr="001967F7">
                              <w:t>tes</w:t>
                            </w:r>
                            <w:proofErr w:type="spellEnd"/>
                            <w:r w:rsidRPr="001967F7">
                              <w:t xml:space="preserve"> </w:t>
                            </w:r>
                            <w:proofErr w:type="spellStart"/>
                            <w:r w:rsidRPr="001967F7">
                              <w:t>hauts</w:t>
                            </w:r>
                            <w:proofErr w:type="spellEnd"/>
                            <w:r w:rsidRPr="001967F7">
                              <w:t xml:space="preserve"> </w:t>
                            </w:r>
                            <w:proofErr w:type="spellStart"/>
                            <w:r w:rsidRPr="001967F7">
                              <w:t>faits</w:t>
                            </w:r>
                            <w:proofErr w:type="spellEnd"/>
                            <w:r w:rsidRPr="001967F7">
                              <w:t>!</w:t>
                            </w:r>
                          </w:p>
                          <w:p w:rsidR="001967F7" w:rsidRPr="001967F7" w:rsidRDefault="001967F7" w:rsidP="00AB234A">
                            <w:pPr>
                              <w:pStyle w:val="box"/>
                            </w:pPr>
                            <w:proofErr w:type="spellStart"/>
                            <w:r w:rsidRPr="001967F7">
                              <w:t>Psaume</w:t>
                            </w:r>
                            <w:proofErr w:type="spellEnd"/>
                            <w:r w:rsidRPr="001967F7">
                              <w:t xml:space="preserve"> 145:4</w:t>
                            </w:r>
                          </w:p>
                        </w:txbxContent>
                      </wps:txbx>
                      <wps:bodyPr rot="0" vert="horz" wrap="square" lIns="95250" tIns="47625" rIns="95250"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7.75pt;margin-top:59.95pt;width:127.2pt;height:60.3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UhtA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" filled="f" stroked="f">
                <v:textbox style="mso-fit-shape-to-text:t" inset="7.5pt,3.75pt,7.5pt,3.75pt">
                  <w:txbxContent>
                    <w:p w:rsidR="001967F7" w:rsidRPr="001967F7" w:rsidRDefault="001967F7" w:rsidP="00AB234A">
                      <w:pPr>
                        <w:pStyle w:val="box"/>
                      </w:pPr>
                      <w:r w:rsidRPr="001967F7">
                        <w:t>Que chaque génération célèbre tes oeuvres, Et publie tes hauts faits!</w:t>
                      </w:r>
                    </w:p>
                    <w:p w:rsidR="001967F7" w:rsidRPr="001967F7" w:rsidRDefault="001967F7" w:rsidP="00AB234A">
                      <w:pPr>
                        <w:pStyle w:val="box"/>
                      </w:pPr>
                      <w:r w:rsidRPr="001967F7">
                        <w:t>Psaume 145:4</w:t>
                      </w:r>
                    </w:p>
                  </w:txbxContent>
                </v:textbox>
                <w10:wrap type="square"/>
              </v:shape>
            </w:pict>
          </mc:Fallback>
        </mc:AlternateContent>
      </w:r>
      <w:proofErr w:type="spellStart"/>
      <w:r w:rsidR="00CC6D07">
        <w:t>Aglow</w:t>
      </w:r>
      <w:proofErr w:type="spellEnd"/>
      <w:r w:rsidR="00CC6D07">
        <w:t xml:space="preserve"> “Générations” fait partie intégrante du ministère d'</w:t>
      </w:r>
      <w:proofErr w:type="spellStart"/>
      <w:r w:rsidR="00CC6D07">
        <w:t>Aglow</w:t>
      </w:r>
      <w:proofErr w:type="spellEnd"/>
      <w:r w:rsidR="00CC6D07">
        <w:t xml:space="preserve"> International dont l'objectif est de préparer la génération suivante. Au sein du ministère “Générations”, nous essayons d'apporter quelque chose de nouveau, de différent et de frais dans cette terre fertile et spirituelle qu'</w:t>
      </w:r>
      <w:proofErr w:type="spellStart"/>
      <w:r w:rsidR="00CC6D07">
        <w:t>Aglow</w:t>
      </w:r>
      <w:proofErr w:type="spellEnd"/>
      <w:r w:rsidR="00CC6D07">
        <w:t xml:space="preserve"> International a déjà préparé depuis 50 ans. Des communautés puissantes du Royaume se développent dans la plénitude de Christ et des personnes de tous âges reçoivent la puissance de Christ et Le font connaitre autour d'eux, pour faire venir le Royaume du Ciel sur la terre.</w:t>
      </w:r>
    </w:p>
    <w:p w:rsidR="00CC6D07" w:rsidRDefault="00CC6D07" w:rsidP="00BD66D3">
      <w:pPr>
        <w:pStyle w:val="Normal1"/>
      </w:pPr>
      <w:r>
        <w:t xml:space="preserve">Au cœur des groupes </w:t>
      </w:r>
      <w:proofErr w:type="spellStart"/>
      <w:r>
        <w:t>Aglow</w:t>
      </w:r>
      <w:proofErr w:type="spellEnd"/>
      <w:r>
        <w:t>-“Générations” se</w:t>
      </w:r>
      <w:r w:rsidR="001F5329">
        <w:t xml:space="preserve"> </w:t>
      </w:r>
      <w:r>
        <w:t>trouvent des jeunes actifs et engagés dans le ministère d'</w:t>
      </w:r>
      <w:proofErr w:type="spellStart"/>
      <w:r>
        <w:t>Aglow</w:t>
      </w:r>
      <w:proofErr w:type="spellEnd"/>
      <w:r>
        <w:t>.</w:t>
      </w:r>
      <w:r>
        <w:rPr>
          <w:b/>
        </w:rPr>
        <w:t xml:space="preserve"> Nous avons besoin de la sagesse des plus anciens et du zèle des plus jeunes</w:t>
      </w:r>
      <w:r>
        <w:rPr>
          <w:b/>
          <w:color w:val="5E5E5E"/>
        </w:rPr>
        <w:t>.</w:t>
      </w:r>
      <w:r>
        <w:rPr>
          <w:smallCaps/>
          <w:color w:val="5E5E5E"/>
          <w:sz w:val="32"/>
        </w:rPr>
        <w:t xml:space="preserve"> </w:t>
      </w:r>
      <w:r>
        <w:t xml:space="preserve">Jane Hansen </w:t>
      </w:r>
      <w:proofErr w:type="spellStart"/>
      <w:r>
        <w:t>Hoyt</w:t>
      </w:r>
      <w:proofErr w:type="spellEnd"/>
      <w:r>
        <w:t xml:space="preserve"> dit ceci: si je devais choisir un fil qui traverse tout le ministère d'</w:t>
      </w:r>
      <w:proofErr w:type="spellStart"/>
      <w:r>
        <w:rPr>
          <w:i/>
        </w:rPr>
        <w:t>Aglow</w:t>
      </w:r>
      <w:proofErr w:type="spellEnd"/>
      <w:r>
        <w:rPr>
          <w:i/>
        </w:rPr>
        <w:t xml:space="preserve">, je dirais que c'est le fil des relations. Vous pouvez aller dans une réunion </w:t>
      </w:r>
      <w:proofErr w:type="spellStart"/>
      <w:r>
        <w:rPr>
          <w:i/>
        </w:rPr>
        <w:t>Aglow</w:t>
      </w:r>
      <w:proofErr w:type="spellEnd"/>
      <w:r>
        <w:rPr>
          <w:i/>
        </w:rPr>
        <w:t xml:space="preserve"> n'importe où dans le monde et vous vous sentirez immédiatement comme chez vous.”</w:t>
      </w:r>
      <w:r>
        <w:t xml:space="preserve"> Toutes les “Générations” trouvent leur place au sein d'</w:t>
      </w:r>
      <w:proofErr w:type="spellStart"/>
      <w:r>
        <w:t>Aglow</w:t>
      </w:r>
      <w:proofErr w:type="spellEnd"/>
      <w:r>
        <w:t>!</w:t>
      </w:r>
    </w:p>
    <w:p w:rsidR="00CC6D07" w:rsidRDefault="00CC6D07" w:rsidP="00CC6D07">
      <w:pPr>
        <w:spacing w:before="90" w:after="90" w:line="276" w:lineRule="auto"/>
        <w:jc w:val="both"/>
      </w:pPr>
    </w:p>
    <w:p w:rsidR="00CC6D07" w:rsidRDefault="00184EAE" w:rsidP="00AB234A">
      <w:pPr>
        <w:pStyle w:val="paragraph"/>
      </w:pPr>
      <w:bookmarkStart w:id="0" w:name="_GoBack"/>
      <w:bookmarkEnd w:id="0"/>
      <w:r>
        <w:rPr>
          <w:rFonts w:eastAsia="Calibri"/>
        </w:rPr>
        <w:br w:type="page"/>
      </w:r>
      <w:r w:rsidR="00CC6D07">
        <w:rPr>
          <w:rFonts w:eastAsia="Calibri"/>
        </w:rPr>
        <w:lastRenderedPageBreak/>
        <w:t xml:space="preserve">Comment </w:t>
      </w:r>
      <w:proofErr w:type="spellStart"/>
      <w:r w:rsidR="00CC6D07">
        <w:rPr>
          <w:rFonts w:eastAsia="Calibri"/>
        </w:rPr>
        <w:t>impliquer</w:t>
      </w:r>
      <w:proofErr w:type="spellEnd"/>
      <w:r w:rsidR="00CC6D07">
        <w:rPr>
          <w:rFonts w:eastAsia="Calibri"/>
        </w:rPr>
        <w:t xml:space="preserve"> les </w:t>
      </w:r>
      <w:proofErr w:type="spellStart"/>
      <w:r w:rsidR="00CC6D07">
        <w:rPr>
          <w:rFonts w:eastAsia="Calibri"/>
        </w:rPr>
        <w:t>jeunes</w:t>
      </w:r>
      <w:proofErr w:type="spellEnd"/>
      <w:r w:rsidR="00CC6D07">
        <w:rPr>
          <w:rFonts w:eastAsia="Calibri"/>
        </w:rPr>
        <w:t xml:space="preserve"> au sein </w:t>
      </w:r>
      <w:proofErr w:type="spellStart"/>
      <w:r w:rsidR="00CC6D07">
        <w:rPr>
          <w:rFonts w:eastAsia="Calibri"/>
        </w:rPr>
        <w:t>d'Aglow</w:t>
      </w:r>
      <w:proofErr w:type="spellEnd"/>
      <w:r w:rsidR="00CC6D07">
        <w:rPr>
          <w:rFonts w:eastAsia="Calibri"/>
        </w:rPr>
        <w:t>:</w:t>
      </w:r>
    </w:p>
    <w:p w:rsidR="00CC6D07" w:rsidRPr="00184EAE" w:rsidRDefault="00CC6D07" w:rsidP="00AB234A">
      <w:pPr>
        <w:pStyle w:val="bullet"/>
      </w:pPr>
      <w:r w:rsidRPr="00184EAE">
        <w:t>Invitez-les à participer à un groupe local, à une rencontre, un petit-déjeuner ou une conférence.</w:t>
      </w:r>
    </w:p>
    <w:p w:rsidR="00CC6D07" w:rsidRPr="00184EAE" w:rsidRDefault="00CC6D07" w:rsidP="00AB234A">
      <w:pPr>
        <w:pStyle w:val="bullet"/>
      </w:pPr>
      <w:r w:rsidRPr="00184EAE">
        <w:t>Ayez un cœur ouvert à la jeune génération.</w:t>
      </w:r>
    </w:p>
    <w:p w:rsidR="00CC6D07" w:rsidRPr="00184EAE" w:rsidRDefault="00CC6D07" w:rsidP="00AB234A">
      <w:pPr>
        <w:pStyle w:val="bullet"/>
      </w:pPr>
      <w:r w:rsidRPr="00184EAE">
        <w:t>Donnez à vos rencontres une dimension intergénérationnelle et impliquez tout le monde.</w:t>
      </w:r>
    </w:p>
    <w:p w:rsidR="00CC6D07" w:rsidRPr="00184EAE" w:rsidRDefault="00CC6D07" w:rsidP="00AB234A">
      <w:pPr>
        <w:pStyle w:val="bullet"/>
      </w:pPr>
      <w:r w:rsidRPr="00184EAE">
        <w:t>Démarrer un groupe de réflexion autour des enseignements de GameChangers.</w:t>
      </w:r>
    </w:p>
    <w:p w:rsidR="00CC6D07" w:rsidRPr="00184EAE" w:rsidRDefault="00CC6D07" w:rsidP="00AB234A">
      <w:pPr>
        <w:pStyle w:val="bullet"/>
      </w:pPr>
      <w:r w:rsidRPr="00184EAE">
        <w:t>Aid</w:t>
      </w:r>
      <w:r w:rsidRPr="00AB234A">
        <w:t>ez ceux qui le désirent à démarrer un groupe “Générations”.</w:t>
      </w:r>
    </w:p>
    <w:p w:rsidR="00CC6D07" w:rsidRPr="00184EAE" w:rsidRDefault="00CC6D07" w:rsidP="00AB234A">
      <w:pPr>
        <w:pStyle w:val="bullet"/>
      </w:pPr>
      <w:r w:rsidRPr="00184EAE">
        <w:t>Encouragez les jeunes adultes à être actifs au sein d'un</w:t>
      </w:r>
      <w:r w:rsidR="001F5329">
        <w:t xml:space="preserve"> </w:t>
      </w:r>
      <w:r w:rsidRPr="00184EAE">
        <w:t>groupe “Générations” déjà existants.</w:t>
      </w:r>
    </w:p>
    <w:p w:rsidR="00CC6D07" w:rsidRPr="00184EAE" w:rsidRDefault="00CC6D07" w:rsidP="00AB234A">
      <w:pPr>
        <w:pStyle w:val="bullet"/>
      </w:pPr>
      <w:r w:rsidRPr="00184EAE">
        <w:t>Invitez un jeune à</w:t>
      </w:r>
      <w:r w:rsidR="001F5329">
        <w:t xml:space="preserve"> </w:t>
      </w:r>
      <w:r w:rsidRPr="00184EAE">
        <w:t xml:space="preserve">servir dans un groupe </w:t>
      </w:r>
      <w:proofErr w:type="spellStart"/>
      <w:r w:rsidRPr="00184EAE">
        <w:t>Aglow</w:t>
      </w:r>
      <w:proofErr w:type="spellEnd"/>
      <w:r w:rsidRPr="00184EAE">
        <w:t xml:space="preserve"> Local au Bureau National lorsque vous reconnaissez chez la personne des dons de leadership.</w:t>
      </w:r>
    </w:p>
    <w:p w:rsidR="00CC6D07" w:rsidRDefault="00FC4A69" w:rsidP="00AB234A">
      <w:pPr>
        <w:pStyle w:val="bullet"/>
      </w:pPr>
      <w:r>
        <w:rPr>
          <w:rStyle w:val="normalChar"/>
          <w:b/>
        </w:rPr>
        <w:t>A</w:t>
      </w:r>
      <w:r w:rsidR="00CC6D07" w:rsidRPr="00FC4A69">
        <w:rPr>
          <w:rStyle w:val="normalChar"/>
          <w:b/>
        </w:rPr>
        <w:t xml:space="preserve"> l'intention des pr</w:t>
      </w:r>
      <w:r w:rsidR="008B6467" w:rsidRPr="00FC4A69">
        <w:rPr>
          <w:rStyle w:val="normalChar"/>
          <w:b/>
        </w:rPr>
        <w:t>é</w:t>
      </w:r>
      <w:r w:rsidR="00CC6D07" w:rsidRPr="00FC4A69">
        <w:rPr>
          <w:rStyle w:val="normalChar"/>
          <w:b/>
        </w:rPr>
        <w:t xml:space="preserve">sidentes Nationales: </w:t>
      </w:r>
      <w:r w:rsidR="00CC6D07">
        <w:t xml:space="preserve">lorsque les groupes </w:t>
      </w:r>
      <w:proofErr w:type="spellStart"/>
      <w:r w:rsidR="00CC6D07">
        <w:t>Aglow</w:t>
      </w:r>
      <w:proofErr w:type="spellEnd"/>
      <w:r w:rsidR="00CC6D07">
        <w:t xml:space="preserve"> “Générations” deviennent suffisamment importants dans votre pays, vous pouvez alors envisager de nommer au sein de votre bureau national une coordinatrice nationale du ministère “Générations”. Cette personne devra répondre aux exigences requises des membres du bureau national.</w:t>
      </w:r>
    </w:p>
    <w:p w:rsidR="00CC6D07" w:rsidRDefault="00CC6D07" w:rsidP="00AB234A">
      <w:pPr>
        <w:pStyle w:val="bullet"/>
      </w:pPr>
      <w:r w:rsidRPr="00A86247">
        <w:t>Encouragez les groupes locaux à organiser des</w:t>
      </w:r>
      <w:r w:rsidR="001F5329">
        <w:t xml:space="preserve"> </w:t>
      </w:r>
      <w:r w:rsidRPr="00A86247">
        <w:t>activités pour les jeunes et les enfants</w:t>
      </w:r>
      <w:r w:rsidR="001F5329">
        <w:t xml:space="preserve"> </w:t>
      </w:r>
    </w:p>
    <w:p w:rsidR="00CC6D07" w:rsidRDefault="00CC6D07" w:rsidP="00AB234A">
      <w:pPr>
        <w:pStyle w:val="bullet"/>
      </w:pPr>
      <w:r w:rsidRPr="00A86247">
        <w:t>Encouragez</w:t>
      </w:r>
      <w:r w:rsidR="001F5329">
        <w:t xml:space="preserve"> </w:t>
      </w:r>
      <w:r w:rsidRPr="00A86247">
        <w:t xml:space="preserve">vos jeunes à participer aux conférences mondiales </w:t>
      </w:r>
      <w:proofErr w:type="spellStart"/>
      <w:r w:rsidRPr="00A86247">
        <w:t>Aglow</w:t>
      </w:r>
      <w:proofErr w:type="spellEnd"/>
      <w:r w:rsidRPr="00A86247">
        <w:t xml:space="preserve"> et aux réunions organisées par le ministère “Générations”</w:t>
      </w:r>
    </w:p>
    <w:p w:rsidR="00CC6D07" w:rsidRDefault="00CC6D07" w:rsidP="00AB234A">
      <w:pPr>
        <w:pStyle w:val="bullet"/>
      </w:pPr>
      <w:r w:rsidRPr="00A86247">
        <w:t>Invitez des jeunes à prendre part au voyage en Israël ou à un voyage missionnaire court-terme avec “Transformation »</w:t>
      </w:r>
    </w:p>
    <w:p w:rsidR="00CC6D07" w:rsidRPr="00A86247" w:rsidRDefault="00CC6D07" w:rsidP="00AB234A">
      <w:pPr>
        <w:pStyle w:val="bullet"/>
      </w:pPr>
      <w:r w:rsidRPr="00A86247">
        <w:t>Partagez avec vos jeunes les informations qui leur perme</w:t>
      </w:r>
      <w:r>
        <w:t>ttront de participer à l’Appel M</w:t>
      </w:r>
      <w:r w:rsidRPr="00A86247">
        <w:t>on</w:t>
      </w:r>
      <w:r>
        <w:t>d</w:t>
      </w:r>
      <w:r w:rsidRPr="00A86247">
        <w:t xml:space="preserve">ial de </w:t>
      </w:r>
      <w:r>
        <w:t>P</w:t>
      </w:r>
      <w:r w:rsidRPr="00A86247">
        <w:t>rière aux côtés de centaines d’intercesseurs du monde entier</w:t>
      </w:r>
      <w:r w:rsidR="001F5329">
        <w:t xml:space="preserve"> </w:t>
      </w:r>
    </w:p>
    <w:p w:rsidR="00CC6D07" w:rsidRDefault="00CC6D07" w:rsidP="00AB234A">
      <w:pPr>
        <w:pStyle w:val="bullet"/>
      </w:pPr>
      <w:r w:rsidRPr="00A86247">
        <w:t>Rassemblez les contacts et coordonnées des jeunes et jeunes adultes qui participent aux activités d’</w:t>
      </w:r>
      <w:proofErr w:type="spellStart"/>
      <w:r w:rsidRPr="00A86247">
        <w:t>Aglow</w:t>
      </w:r>
      <w:proofErr w:type="spellEnd"/>
      <w:r w:rsidRPr="00A86247">
        <w:t xml:space="preserve"> dans votre pays et communiquez-les au Siège International </w:t>
      </w:r>
      <w:proofErr w:type="spellStart"/>
      <w:r w:rsidRPr="00A86247">
        <w:t>Aglow</w:t>
      </w:r>
      <w:proofErr w:type="spellEnd"/>
      <w:r w:rsidRPr="00A86247">
        <w:t xml:space="preserve">. Ils pourront ainsi recevoir les nouvelles de ce que Dieu fait dans le monde par le groupe </w:t>
      </w:r>
      <w:proofErr w:type="spellStart"/>
      <w:r w:rsidRPr="00A86247">
        <w:t>Aglow</w:t>
      </w:r>
      <w:proofErr w:type="spellEnd"/>
      <w:r w:rsidRPr="00A86247">
        <w:t xml:space="preserve"> “Générations”. Ils peuvent aussi aller sur notre page Facebook et notre site pour y trouver d’autres infos et des tas de témoignages: </w:t>
      </w:r>
      <w:r w:rsidRPr="00FC4A69">
        <w:t>www.facebook.com/aglow</w:t>
      </w:r>
      <w:r w:rsidRPr="00A86247">
        <w:t xml:space="preserve"> Générations et </w:t>
      </w:r>
      <w:r w:rsidRPr="00FC4A69">
        <w:t>www.aglowgeneration</w:t>
      </w:r>
      <w:hyperlink r:id="rId8" w:history="1">
        <w:r w:rsidRPr="00FC4A69">
          <w:t>s.org</w:t>
        </w:r>
      </w:hyperlink>
    </w:p>
    <w:p w:rsidR="00CC6D07" w:rsidRDefault="00CC6D07" w:rsidP="00CC6D07">
      <w:pPr>
        <w:spacing w:line="276" w:lineRule="auto"/>
        <w:ind w:left="360"/>
        <w:rPr>
          <w:rFonts w:eastAsia="Calibri" w:cs="Calibri"/>
          <w:sz w:val="24"/>
        </w:rPr>
      </w:pPr>
      <w:r>
        <w:rPr>
          <w:rFonts w:eastAsia="Calibri" w:cs="Calibri"/>
          <w:sz w:val="24"/>
        </w:rPr>
        <w:t xml:space="preserve">Envoyez vos contacts à: </w:t>
      </w:r>
      <w:r w:rsidRPr="00FC4A69">
        <w:rPr>
          <w:rFonts w:eastAsia="Calibri" w:cs="Calibri"/>
          <w:sz w:val="24"/>
        </w:rPr>
        <w:t>generations@aglow.org</w:t>
      </w:r>
    </w:p>
    <w:tbl>
      <w:tblPr>
        <w:tblpPr w:leftFromText="141" w:rightFromText="141" w:vertAnchor="text" w:horzAnchor="margin" w:tblpXSpec="center" w:tblpY="68"/>
        <w:tblW w:w="8369" w:type="dxa"/>
        <w:tblLayout w:type="fixed"/>
        <w:tblCellMar>
          <w:left w:w="10" w:type="dxa"/>
          <w:right w:w="10" w:type="dxa"/>
        </w:tblCellMar>
        <w:tblLook w:val="0000" w:firstRow="0" w:lastRow="0" w:firstColumn="0" w:lastColumn="0" w:noHBand="0" w:noVBand="0"/>
      </w:tblPr>
      <w:tblGrid>
        <w:gridCol w:w="1434"/>
        <w:gridCol w:w="1800"/>
        <w:gridCol w:w="2429"/>
        <w:gridCol w:w="2706"/>
      </w:tblGrid>
      <w:tr w:rsidR="00CC6D07" w:rsidTr="00703B95">
        <w:tc>
          <w:tcPr>
            <w:tcW w:w="1434" w:type="dxa"/>
            <w:tcBorders>
              <w:top w:val="single" w:sz="4" w:space="0" w:color="EFBE4A"/>
              <w:left w:val="single" w:sz="4" w:space="0" w:color="EFBE4A"/>
              <w:bottom w:val="single" w:sz="4" w:space="0" w:color="EFBE4A"/>
              <w:right w:val="single" w:sz="4" w:space="0" w:color="EFBE4A"/>
            </w:tcBorders>
            <w:shd w:val="clear" w:color="auto" w:fill="F2F2F2"/>
            <w:tcMar>
              <w:top w:w="0" w:type="dxa"/>
              <w:left w:w="108" w:type="dxa"/>
              <w:bottom w:w="0" w:type="dxa"/>
              <w:right w:w="108" w:type="dxa"/>
            </w:tcMar>
          </w:tcPr>
          <w:p w:rsidR="00CC6D07" w:rsidRPr="00AB234A" w:rsidRDefault="00CC6D07" w:rsidP="00FC4A69">
            <w:pPr>
              <w:spacing w:before="90" w:after="90" w:line="276" w:lineRule="auto"/>
              <w:jc w:val="center"/>
              <w:rPr>
                <w:rFonts w:ascii="Myriad Pro Cond" w:hAnsi="Myriad Pro Cond"/>
                <w:color w:val="595959"/>
              </w:rPr>
            </w:pPr>
            <w:r w:rsidRPr="00AB234A">
              <w:rPr>
                <w:rFonts w:ascii="Myriad Pro Cond" w:eastAsia="Calibri" w:hAnsi="Myriad Pro Cond" w:cs="Calibri"/>
                <w:color w:val="595959"/>
                <w:sz w:val="24"/>
              </w:rPr>
              <w:t>Nom</w:t>
            </w:r>
          </w:p>
        </w:tc>
        <w:tc>
          <w:tcPr>
            <w:tcW w:w="1800" w:type="dxa"/>
            <w:tcBorders>
              <w:top w:val="single" w:sz="4" w:space="0" w:color="EFBE4A"/>
              <w:left w:val="single" w:sz="4" w:space="0" w:color="EFBE4A"/>
              <w:bottom w:val="single" w:sz="4" w:space="0" w:color="EFBE4A"/>
              <w:right w:val="single" w:sz="4" w:space="0" w:color="EFBE4A"/>
            </w:tcBorders>
            <w:shd w:val="clear" w:color="auto" w:fill="F2F2F2"/>
            <w:tcMar>
              <w:top w:w="0" w:type="dxa"/>
              <w:left w:w="108" w:type="dxa"/>
              <w:bottom w:w="0" w:type="dxa"/>
              <w:right w:w="108" w:type="dxa"/>
            </w:tcMar>
          </w:tcPr>
          <w:p w:rsidR="00CC6D07" w:rsidRPr="00AB234A" w:rsidRDefault="00CC6D07" w:rsidP="00FC4A69">
            <w:pPr>
              <w:spacing w:before="90" w:after="90" w:line="276" w:lineRule="auto"/>
              <w:jc w:val="center"/>
              <w:rPr>
                <w:rFonts w:ascii="Myriad Pro Cond" w:hAnsi="Myriad Pro Cond"/>
                <w:color w:val="595959"/>
              </w:rPr>
            </w:pPr>
            <w:r w:rsidRPr="00AB234A">
              <w:rPr>
                <w:rFonts w:ascii="Myriad Pro Cond" w:eastAsia="Calibri" w:hAnsi="Myriad Pro Cond" w:cs="Calibri"/>
                <w:color w:val="595959"/>
                <w:sz w:val="24"/>
              </w:rPr>
              <w:t>Age</w:t>
            </w:r>
          </w:p>
        </w:tc>
        <w:tc>
          <w:tcPr>
            <w:tcW w:w="2429" w:type="dxa"/>
            <w:tcBorders>
              <w:top w:val="single" w:sz="4" w:space="0" w:color="EFBE4A"/>
              <w:left w:val="single" w:sz="4" w:space="0" w:color="EFBE4A"/>
              <w:bottom w:val="single" w:sz="4" w:space="0" w:color="EFBE4A"/>
              <w:right w:val="single" w:sz="4" w:space="0" w:color="EFBE4A"/>
            </w:tcBorders>
            <w:shd w:val="clear" w:color="auto" w:fill="F2F2F2"/>
            <w:tcMar>
              <w:top w:w="0" w:type="dxa"/>
              <w:left w:w="108" w:type="dxa"/>
              <w:bottom w:w="0" w:type="dxa"/>
              <w:right w:w="108" w:type="dxa"/>
            </w:tcMar>
          </w:tcPr>
          <w:p w:rsidR="00CC6D07" w:rsidRPr="00AB234A" w:rsidRDefault="00FC4A69" w:rsidP="00FC4A69">
            <w:pPr>
              <w:spacing w:before="90" w:after="90" w:line="276" w:lineRule="auto"/>
              <w:jc w:val="center"/>
              <w:rPr>
                <w:rFonts w:ascii="Myriad Pro Cond" w:hAnsi="Myriad Pro Cond"/>
                <w:color w:val="595959"/>
              </w:rPr>
            </w:pPr>
            <w:r w:rsidRPr="00AB234A">
              <w:rPr>
                <w:rFonts w:ascii="Myriad Pro Cond" w:eastAsia="Calibri" w:hAnsi="Myriad Pro Cond" w:cs="Calibri"/>
                <w:color w:val="595959"/>
                <w:sz w:val="24"/>
              </w:rPr>
              <w:t>P</w:t>
            </w:r>
            <w:r w:rsidR="00CC6D07" w:rsidRPr="00AB234A">
              <w:rPr>
                <w:rFonts w:ascii="Myriad Pro Cond" w:eastAsia="Calibri" w:hAnsi="Myriad Pro Cond" w:cs="Calibri"/>
                <w:color w:val="595959"/>
                <w:sz w:val="24"/>
              </w:rPr>
              <w:t>ays</w:t>
            </w:r>
          </w:p>
        </w:tc>
        <w:tc>
          <w:tcPr>
            <w:tcW w:w="2706" w:type="dxa"/>
            <w:tcBorders>
              <w:top w:val="single" w:sz="4" w:space="0" w:color="EFBE4A"/>
              <w:left w:val="single" w:sz="4" w:space="0" w:color="EFBE4A"/>
              <w:bottom w:val="single" w:sz="4" w:space="0" w:color="EFBE4A"/>
              <w:right w:val="single" w:sz="4" w:space="0" w:color="EFBE4A"/>
            </w:tcBorders>
            <w:shd w:val="clear" w:color="auto" w:fill="F2F2F2"/>
            <w:tcMar>
              <w:top w:w="0" w:type="dxa"/>
              <w:left w:w="108" w:type="dxa"/>
              <w:bottom w:w="0" w:type="dxa"/>
              <w:right w:w="108" w:type="dxa"/>
            </w:tcMar>
          </w:tcPr>
          <w:p w:rsidR="00CC6D07" w:rsidRPr="00AB234A" w:rsidRDefault="00CC6D07" w:rsidP="00FC4A69">
            <w:pPr>
              <w:spacing w:before="90" w:after="90" w:line="276" w:lineRule="auto"/>
              <w:jc w:val="center"/>
              <w:rPr>
                <w:rFonts w:ascii="Myriad Pro Cond" w:hAnsi="Myriad Pro Cond"/>
                <w:color w:val="595959"/>
              </w:rPr>
            </w:pPr>
            <w:r w:rsidRPr="00AB234A">
              <w:rPr>
                <w:rFonts w:ascii="Myriad Pro Cond" w:eastAsia="Calibri" w:hAnsi="Myriad Pro Cond" w:cs="Calibri"/>
                <w:color w:val="595959"/>
                <w:sz w:val="24"/>
              </w:rPr>
              <w:t>adresse Email</w:t>
            </w:r>
          </w:p>
        </w:tc>
      </w:tr>
    </w:tbl>
    <w:p w:rsidR="00CC6D07" w:rsidRDefault="00CC6D07" w:rsidP="00CC6D07">
      <w:pPr>
        <w:spacing w:line="276" w:lineRule="auto"/>
        <w:ind w:left="360"/>
      </w:pPr>
    </w:p>
    <w:p w:rsidR="00CC6D07" w:rsidRPr="00484ABC" w:rsidRDefault="00CC6D07" w:rsidP="00CC6D07">
      <w:pPr>
        <w:spacing w:line="276" w:lineRule="auto"/>
        <w:ind w:left="360"/>
        <w:rPr>
          <w:rFonts w:eastAsia="Calibri" w:cs="Calibri"/>
          <w:sz w:val="24"/>
        </w:rPr>
      </w:pPr>
    </w:p>
    <w:p w:rsidR="00CC6D07" w:rsidRDefault="00CC6D07" w:rsidP="00BD66D3">
      <w:pPr>
        <w:pStyle w:val="Normal1"/>
      </w:pPr>
      <w:r>
        <w:t>*ces informations restent la seule propriété d’</w:t>
      </w:r>
      <w:proofErr w:type="spellStart"/>
      <w:r>
        <w:t>Aglow</w:t>
      </w:r>
      <w:proofErr w:type="spellEnd"/>
      <w:r>
        <w:t xml:space="preserve"> et ne seront pas diffusées.</w:t>
      </w:r>
    </w:p>
    <w:tbl>
      <w:tblPr>
        <w:tblpPr w:leftFromText="141" w:rightFromText="141" w:vertAnchor="page" w:horzAnchor="margin" w:tblpXSpec="center" w:tblpY="11137"/>
        <w:tblW w:w="10309" w:type="dxa"/>
        <w:tblLayout w:type="fixed"/>
        <w:tblCellMar>
          <w:left w:w="10" w:type="dxa"/>
          <w:right w:w="10" w:type="dxa"/>
        </w:tblCellMar>
        <w:tblLook w:val="0000" w:firstRow="0" w:lastRow="0" w:firstColumn="0" w:lastColumn="0" w:noHBand="0" w:noVBand="0"/>
      </w:tblPr>
      <w:tblGrid>
        <w:gridCol w:w="2718"/>
        <w:gridCol w:w="2250"/>
        <w:gridCol w:w="2319"/>
        <w:gridCol w:w="2880"/>
        <w:gridCol w:w="40"/>
        <w:gridCol w:w="40"/>
        <w:gridCol w:w="62"/>
      </w:tblGrid>
      <w:tr w:rsidR="00FC4A69" w:rsidTr="00D4148A">
        <w:trPr>
          <w:trHeight w:val="507"/>
        </w:trPr>
        <w:tc>
          <w:tcPr>
            <w:tcW w:w="10167" w:type="dxa"/>
            <w:gridSpan w:val="4"/>
            <w:tcBorders>
              <w:top w:val="single" w:sz="2" w:space="0" w:color="000000"/>
              <w:left w:val="single" w:sz="2" w:space="0" w:color="000000"/>
              <w:bottom w:val="single" w:sz="2" w:space="0" w:color="000000"/>
              <w:right w:val="single" w:sz="2" w:space="0" w:color="000000"/>
            </w:tcBorders>
            <w:shd w:val="clear" w:color="auto" w:fill="5E5E5E"/>
            <w:tcMar>
              <w:top w:w="0" w:type="dxa"/>
              <w:left w:w="108" w:type="dxa"/>
              <w:bottom w:w="0" w:type="dxa"/>
              <w:right w:w="108" w:type="dxa"/>
            </w:tcMar>
          </w:tcPr>
          <w:p w:rsidR="00FC4A69" w:rsidRDefault="00FC4A69" w:rsidP="00FC4A69">
            <w:pPr>
              <w:tabs>
                <w:tab w:val="left" w:pos="9106"/>
              </w:tabs>
              <w:spacing w:before="90" w:after="90" w:line="276" w:lineRule="auto"/>
              <w:jc w:val="center"/>
            </w:pPr>
            <w:r w:rsidRPr="00FC4A69">
              <w:rPr>
                <w:rFonts w:cs="Calibri"/>
                <w:color w:val="FFFFFF"/>
                <w:spacing w:val="10"/>
                <w:kern w:val="0"/>
                <w:sz w:val="36"/>
                <w:szCs w:val="36"/>
                <w:lang w:val="en-GB" w:eastAsia="en-US"/>
              </w:rPr>
              <w:t xml:space="preserve">Types </w:t>
            </w:r>
            <w:proofErr w:type="spellStart"/>
            <w:r w:rsidRPr="00FC4A69">
              <w:rPr>
                <w:rFonts w:cs="Calibri"/>
                <w:color w:val="FFFFFF"/>
                <w:spacing w:val="10"/>
                <w:kern w:val="0"/>
                <w:sz w:val="36"/>
                <w:szCs w:val="36"/>
                <w:lang w:val="en-GB" w:eastAsia="en-US"/>
              </w:rPr>
              <w:t>d’engagement</w:t>
            </w:r>
            <w:proofErr w:type="spellEnd"/>
            <w:r w:rsidRPr="00FC4A69">
              <w:rPr>
                <w:rFonts w:cs="Calibri"/>
                <w:color w:val="FFFFFF"/>
                <w:spacing w:val="10"/>
                <w:kern w:val="0"/>
                <w:sz w:val="36"/>
                <w:szCs w:val="36"/>
                <w:lang w:val="en-GB" w:eastAsia="en-US"/>
              </w:rPr>
              <w:t xml:space="preserve"> au sein d’ Aglow “</w:t>
            </w:r>
            <w:proofErr w:type="spellStart"/>
            <w:r w:rsidRPr="00FC4A69">
              <w:rPr>
                <w:rFonts w:cs="Calibri"/>
                <w:color w:val="FFFFFF"/>
                <w:spacing w:val="10"/>
                <w:kern w:val="0"/>
                <w:sz w:val="36"/>
                <w:szCs w:val="36"/>
                <w:lang w:val="en-GB" w:eastAsia="en-US"/>
              </w:rPr>
              <w:t>Générations</w:t>
            </w:r>
            <w:proofErr w:type="spellEnd"/>
            <w:r w:rsidRPr="00FC4A69">
              <w:rPr>
                <w:rFonts w:cs="Calibri"/>
                <w:color w:val="FFFFFF"/>
                <w:spacing w:val="10"/>
                <w:kern w:val="0"/>
                <w:sz w:val="36"/>
                <w:szCs w:val="36"/>
                <w:lang w:val="en-GB" w:eastAsia="en-US"/>
              </w:rPr>
              <w:t>”</w:t>
            </w:r>
          </w:p>
        </w:tc>
        <w:tc>
          <w:tcPr>
            <w:tcW w:w="40" w:type="dxa"/>
            <w:tcMar>
              <w:top w:w="0" w:type="dxa"/>
              <w:left w:w="10" w:type="dxa"/>
              <w:bottom w:w="0" w:type="dxa"/>
              <w:right w:w="10" w:type="dxa"/>
            </w:tcMar>
          </w:tcPr>
          <w:p w:rsidR="00FC4A69" w:rsidRDefault="00FC4A69" w:rsidP="00FC4A69">
            <w:pPr>
              <w:spacing w:before="90" w:after="90" w:line="276" w:lineRule="auto"/>
              <w:jc w:val="center"/>
            </w:pPr>
          </w:p>
        </w:tc>
        <w:tc>
          <w:tcPr>
            <w:tcW w:w="40" w:type="dxa"/>
            <w:tcMar>
              <w:top w:w="0" w:type="dxa"/>
              <w:left w:w="10" w:type="dxa"/>
              <w:bottom w:w="0" w:type="dxa"/>
              <w:right w:w="10" w:type="dxa"/>
            </w:tcMar>
          </w:tcPr>
          <w:p w:rsidR="00FC4A69" w:rsidRDefault="00FC4A69" w:rsidP="00FC4A69">
            <w:pPr>
              <w:spacing w:before="90" w:after="90" w:line="276" w:lineRule="auto"/>
              <w:jc w:val="center"/>
            </w:pPr>
          </w:p>
        </w:tc>
        <w:tc>
          <w:tcPr>
            <w:tcW w:w="62" w:type="dxa"/>
          </w:tcPr>
          <w:p w:rsidR="00FC4A69" w:rsidRDefault="00FC4A69" w:rsidP="00E946EB">
            <w:pPr>
              <w:spacing w:before="90" w:after="90" w:line="276" w:lineRule="auto"/>
            </w:pPr>
          </w:p>
        </w:tc>
      </w:tr>
      <w:tr w:rsidR="00FC4A69" w:rsidRPr="00484ABC" w:rsidTr="00D4148A">
        <w:trPr>
          <w:gridAfter w:val="3"/>
          <w:wAfter w:w="142" w:type="dxa"/>
          <w:trHeight w:val="3294"/>
        </w:trPr>
        <w:tc>
          <w:tcPr>
            <w:tcW w:w="2718" w:type="dxa"/>
            <w:tcBorders>
              <w:top w:val="single" w:sz="2" w:space="0" w:color="000000"/>
              <w:left w:val="single" w:sz="2" w:space="0" w:color="000000"/>
              <w:bottom w:val="single" w:sz="2" w:space="0" w:color="000000"/>
              <w:right w:val="single" w:sz="2" w:space="0" w:color="000000"/>
            </w:tcBorders>
            <w:shd w:val="clear" w:color="auto" w:fill="B4AD1B"/>
            <w:tcMar>
              <w:top w:w="0" w:type="dxa"/>
              <w:left w:w="108" w:type="dxa"/>
              <w:bottom w:w="0" w:type="dxa"/>
              <w:right w:w="108" w:type="dxa"/>
            </w:tcMar>
          </w:tcPr>
          <w:p w:rsidR="00FC4A69" w:rsidRDefault="00FC4A69" w:rsidP="00D4148A">
            <w:pPr>
              <w:pStyle w:val="box1"/>
              <w:framePr w:hSpace="0" w:wrap="auto" w:vAnchor="margin" w:hAnchor="text" w:xAlign="left" w:yAlign="inline"/>
            </w:pPr>
            <w:r w:rsidRPr="00D4148A">
              <w:t>A.</w:t>
            </w:r>
            <w:r w:rsidRPr="00D4148A">
              <w:rPr>
                <w:b/>
                <w:color w:val="363636"/>
              </w:rPr>
              <w:t xml:space="preserve"> </w:t>
            </w:r>
            <w:r w:rsidRPr="00D4148A">
              <w:rPr>
                <w:rFonts w:ascii="Myriad Pro Light" w:hAnsi="Myriad Pro Light"/>
                <w:b/>
                <w:color w:val="363636"/>
                <w:sz w:val="24"/>
                <w:szCs w:val="24"/>
                <w:lang w:val="en-GB" w:eastAsia="en-US"/>
              </w:rPr>
              <w:t xml:space="preserve">Les </w:t>
            </w:r>
            <w:proofErr w:type="spellStart"/>
            <w:r w:rsidRPr="00D4148A">
              <w:rPr>
                <w:rFonts w:ascii="Myriad Pro Light" w:hAnsi="Myriad Pro Light"/>
                <w:b/>
                <w:color w:val="363636"/>
                <w:sz w:val="24"/>
                <w:szCs w:val="24"/>
                <w:lang w:val="en-GB" w:eastAsia="en-US"/>
              </w:rPr>
              <w:t>jeune</w:t>
            </w:r>
            <w:r w:rsidR="001F5329" w:rsidRPr="00D4148A">
              <w:rPr>
                <w:rFonts w:ascii="Myriad Pro Light" w:hAnsi="Myriad Pro Light"/>
                <w:b/>
                <w:color w:val="363636"/>
                <w:sz w:val="24"/>
                <w:szCs w:val="24"/>
                <w:lang w:val="en-GB" w:eastAsia="en-US"/>
              </w:rPr>
              <w:t>s</w:t>
            </w:r>
            <w:proofErr w:type="spellEnd"/>
            <w:r w:rsidR="001F5329" w:rsidRPr="00D4148A">
              <w:rPr>
                <w:rFonts w:ascii="Myriad Pro Light" w:hAnsi="Myriad Pro Light"/>
                <w:b/>
                <w:color w:val="363636"/>
                <w:sz w:val="24"/>
                <w:szCs w:val="24"/>
                <w:lang w:val="en-GB" w:eastAsia="en-US"/>
              </w:rPr>
              <w:t xml:space="preserve"> </w:t>
            </w:r>
            <w:proofErr w:type="spellStart"/>
            <w:r w:rsidR="001F5329" w:rsidRPr="00D4148A">
              <w:rPr>
                <w:rFonts w:ascii="Myriad Pro Light" w:hAnsi="Myriad Pro Light"/>
                <w:b/>
                <w:color w:val="363636"/>
                <w:sz w:val="24"/>
                <w:szCs w:val="24"/>
                <w:lang w:val="en-GB" w:eastAsia="en-US"/>
              </w:rPr>
              <w:t>participent</w:t>
            </w:r>
            <w:proofErr w:type="spellEnd"/>
            <w:r w:rsidR="001F5329" w:rsidRPr="00D4148A">
              <w:rPr>
                <w:rFonts w:ascii="Myriad Pro Light" w:hAnsi="Myriad Pro Light"/>
                <w:b/>
                <w:color w:val="363636"/>
                <w:sz w:val="24"/>
                <w:szCs w:val="24"/>
                <w:lang w:val="en-GB" w:eastAsia="en-US"/>
              </w:rPr>
              <w:t xml:space="preserve"> aux </w:t>
            </w:r>
            <w:proofErr w:type="spellStart"/>
            <w:r w:rsidR="001F5329" w:rsidRPr="00D4148A">
              <w:rPr>
                <w:rFonts w:ascii="Myriad Pro Light" w:hAnsi="Myriad Pro Light"/>
                <w:b/>
                <w:color w:val="363636"/>
                <w:sz w:val="24"/>
                <w:szCs w:val="24"/>
                <w:lang w:val="en-GB" w:eastAsia="en-US"/>
              </w:rPr>
              <w:t>activités</w:t>
            </w:r>
            <w:proofErr w:type="spellEnd"/>
            <w:r w:rsidR="001F5329" w:rsidRPr="00D4148A">
              <w:rPr>
                <w:rFonts w:ascii="Myriad Pro Light" w:hAnsi="Myriad Pro Light"/>
                <w:b/>
                <w:color w:val="363636"/>
                <w:sz w:val="24"/>
                <w:szCs w:val="24"/>
                <w:lang w:val="en-GB" w:eastAsia="en-US"/>
              </w:rPr>
              <w:t xml:space="preserve"> du </w:t>
            </w:r>
            <w:proofErr w:type="spellStart"/>
            <w:r w:rsidRPr="00D4148A">
              <w:rPr>
                <w:rFonts w:ascii="Myriad Pro Light" w:hAnsi="Myriad Pro Light"/>
                <w:b/>
                <w:color w:val="363636"/>
                <w:sz w:val="24"/>
                <w:szCs w:val="24"/>
                <w:lang w:val="en-GB" w:eastAsia="en-US"/>
              </w:rPr>
              <w:t>groupe</w:t>
            </w:r>
            <w:proofErr w:type="spellEnd"/>
            <w:r w:rsidRPr="00D4148A">
              <w:rPr>
                <w:rFonts w:ascii="Myriad Pro Light" w:hAnsi="Myriad Pro Light"/>
                <w:b/>
                <w:color w:val="363636"/>
                <w:sz w:val="24"/>
                <w:szCs w:val="24"/>
                <w:lang w:val="en-GB" w:eastAsia="en-US"/>
              </w:rPr>
              <w:t xml:space="preserve"> local</w:t>
            </w:r>
          </w:p>
          <w:p w:rsidR="00FC4A69" w:rsidRPr="00FC4A69" w:rsidRDefault="00FC4A69" w:rsidP="00D4148A">
            <w:pPr>
              <w:pStyle w:val="boxSubBullet"/>
              <w:framePr w:hSpace="0" w:wrap="auto" w:vAnchor="margin" w:hAnchor="text" w:xAlign="left" w:yAlign="inline"/>
            </w:pPr>
            <w:r w:rsidRPr="00D4148A">
              <w:t xml:space="preserve">Ages: </w:t>
            </w:r>
            <w:proofErr w:type="spellStart"/>
            <w:r w:rsidRPr="00D4148A">
              <w:t>ados-jusqu’à</w:t>
            </w:r>
            <w:proofErr w:type="spellEnd"/>
            <w:r w:rsidRPr="00D4148A">
              <w:t xml:space="preserve"> 30 ans participent aux </w:t>
            </w:r>
            <w:r w:rsidRPr="00FC4A69">
              <w:t>réunions</w:t>
            </w:r>
          </w:p>
          <w:p w:rsidR="00FC4A69" w:rsidRDefault="00FC4A69" w:rsidP="00D4148A">
            <w:pPr>
              <w:pStyle w:val="boxSubBullet"/>
              <w:framePr w:hSpace="0" w:wrap="auto" w:vAnchor="margin" w:hAnchor="text" w:xAlign="left" w:yAlign="inline"/>
            </w:pPr>
            <w:r w:rsidRPr="00A52D3C">
              <w:t>Réunions intergénérationnelles</w:t>
            </w:r>
          </w:p>
        </w:tc>
        <w:tc>
          <w:tcPr>
            <w:tcW w:w="2250" w:type="dxa"/>
            <w:tcBorders>
              <w:top w:val="single" w:sz="2" w:space="0" w:color="000000"/>
              <w:left w:val="single" w:sz="2" w:space="0" w:color="000000"/>
              <w:bottom w:val="single" w:sz="2" w:space="0" w:color="000000"/>
              <w:right w:val="single" w:sz="2" w:space="0" w:color="000000"/>
            </w:tcBorders>
            <w:shd w:val="clear" w:color="auto" w:fill="EFBE4A"/>
            <w:tcMar>
              <w:top w:w="0" w:type="dxa"/>
              <w:left w:w="108" w:type="dxa"/>
              <w:bottom w:w="0" w:type="dxa"/>
              <w:right w:w="108" w:type="dxa"/>
            </w:tcMar>
          </w:tcPr>
          <w:p w:rsidR="00FC4A69" w:rsidRDefault="00FC4A69" w:rsidP="00FC4A69">
            <w:pPr>
              <w:spacing w:before="90" w:after="90"/>
            </w:pPr>
            <w:r w:rsidRPr="001F5329">
              <w:rPr>
                <w:rFonts w:eastAsia="Calibri" w:cs="Calibri"/>
                <w:color w:val="FFFFFF"/>
                <w:sz w:val="36"/>
                <w:szCs w:val="36"/>
              </w:rPr>
              <w:t>B.</w:t>
            </w:r>
            <w:r>
              <w:rPr>
                <w:rFonts w:eastAsia="Calibri" w:cs="Calibri"/>
                <w:color w:val="363636"/>
                <w:sz w:val="24"/>
              </w:rPr>
              <w:t xml:space="preserve"> </w:t>
            </w:r>
            <w:proofErr w:type="spellStart"/>
            <w:r w:rsidRPr="00D4148A">
              <w:rPr>
                <w:rFonts w:ascii="Myriad Pro Light" w:eastAsia="Calibri" w:hAnsi="Myriad Pro Light" w:cs="Calibri"/>
                <w:b/>
                <w:color w:val="363636"/>
                <w:sz w:val="24"/>
                <w:szCs w:val="24"/>
                <w:lang w:val="en-GB" w:eastAsia="en-US"/>
              </w:rPr>
              <w:t>Responsable</w:t>
            </w:r>
            <w:proofErr w:type="spellEnd"/>
            <w:r w:rsidRPr="00D4148A">
              <w:rPr>
                <w:rFonts w:ascii="Myriad Pro Light" w:eastAsia="Calibri" w:hAnsi="Myriad Pro Light" w:cs="Calibri"/>
                <w:b/>
                <w:color w:val="363636"/>
                <w:sz w:val="24"/>
                <w:szCs w:val="24"/>
                <w:lang w:val="en-GB" w:eastAsia="en-US"/>
              </w:rPr>
              <w:t xml:space="preserve"> de “</w:t>
            </w:r>
            <w:proofErr w:type="spellStart"/>
            <w:r w:rsidRPr="00D4148A">
              <w:rPr>
                <w:rFonts w:ascii="Myriad Pro Light" w:eastAsia="Calibri" w:hAnsi="Myriad Pro Light" w:cs="Calibri"/>
                <w:b/>
                <w:color w:val="363636"/>
                <w:sz w:val="24"/>
                <w:szCs w:val="24"/>
                <w:lang w:val="en-GB" w:eastAsia="en-US"/>
              </w:rPr>
              <w:t>Générations</w:t>
            </w:r>
            <w:proofErr w:type="spellEnd"/>
            <w:r w:rsidRPr="00D4148A">
              <w:rPr>
                <w:rFonts w:ascii="Myriad Pro Light" w:eastAsia="Calibri" w:hAnsi="Myriad Pro Light" w:cs="Calibri"/>
                <w:b/>
                <w:color w:val="363636"/>
                <w:sz w:val="24"/>
                <w:szCs w:val="24"/>
                <w:lang w:val="en-GB" w:eastAsia="en-US"/>
              </w:rPr>
              <w:t xml:space="preserve">” </w:t>
            </w:r>
            <w:proofErr w:type="spellStart"/>
            <w:r w:rsidRPr="00D4148A">
              <w:rPr>
                <w:rFonts w:ascii="Myriad Pro Light" w:eastAsia="Calibri" w:hAnsi="Myriad Pro Light" w:cs="Calibri"/>
                <w:b/>
                <w:color w:val="363636"/>
                <w:sz w:val="24"/>
                <w:szCs w:val="24"/>
                <w:lang w:val="en-GB" w:eastAsia="en-US"/>
              </w:rPr>
              <w:t>rejoint</w:t>
            </w:r>
            <w:proofErr w:type="spellEnd"/>
            <w:r w:rsidRPr="00D4148A">
              <w:rPr>
                <w:rFonts w:ascii="Myriad Pro Light" w:eastAsia="Calibri" w:hAnsi="Myriad Pro Light" w:cs="Calibri"/>
                <w:b/>
                <w:color w:val="363636"/>
                <w:sz w:val="24"/>
                <w:szCs w:val="24"/>
                <w:lang w:val="en-GB" w:eastAsia="en-US"/>
              </w:rPr>
              <w:t xml:space="preserve"> un </w:t>
            </w:r>
            <w:proofErr w:type="spellStart"/>
            <w:r w:rsidRPr="00D4148A">
              <w:rPr>
                <w:rFonts w:ascii="Myriad Pro Light" w:eastAsia="Calibri" w:hAnsi="Myriad Pro Light" w:cs="Calibri"/>
                <w:b/>
                <w:color w:val="363636"/>
                <w:sz w:val="24"/>
                <w:szCs w:val="24"/>
                <w:lang w:val="en-GB" w:eastAsia="en-US"/>
              </w:rPr>
              <w:t>groupe</w:t>
            </w:r>
            <w:proofErr w:type="spellEnd"/>
            <w:r w:rsidRPr="00D4148A">
              <w:rPr>
                <w:rFonts w:ascii="Myriad Pro Light" w:eastAsia="Calibri" w:hAnsi="Myriad Pro Light" w:cs="Calibri"/>
                <w:b/>
                <w:color w:val="363636"/>
                <w:sz w:val="24"/>
                <w:szCs w:val="24"/>
                <w:lang w:val="en-GB" w:eastAsia="en-US"/>
              </w:rPr>
              <w:t xml:space="preserve"> local</w:t>
            </w:r>
          </w:p>
          <w:p w:rsidR="00FC4A69" w:rsidRDefault="00FC4A69" w:rsidP="00D4148A">
            <w:pPr>
              <w:pStyle w:val="boxSubBullet"/>
              <w:framePr w:hSpace="0" w:wrap="auto" w:vAnchor="margin" w:hAnchor="text" w:xAlign="left" w:yAlign="inline"/>
            </w:pPr>
            <w:r w:rsidRPr="00A52D3C">
              <w:t>Ages 18-30 ans</w:t>
            </w:r>
          </w:p>
          <w:p w:rsidR="00FC4A69" w:rsidRDefault="00FC4A69" w:rsidP="00D4148A">
            <w:pPr>
              <w:pStyle w:val="boxSubBullet"/>
              <w:framePr w:hSpace="0" w:wrap="auto" w:vAnchor="margin" w:hAnchor="text" w:xAlign="left" w:yAlign="inline"/>
            </w:pPr>
            <w:r w:rsidRPr="00A52D3C">
              <w:t>Un jeune adulte est invité à servir au sein d’un bureau local</w:t>
            </w:r>
          </w:p>
        </w:tc>
        <w:tc>
          <w:tcPr>
            <w:tcW w:w="2319" w:type="dxa"/>
            <w:tcBorders>
              <w:top w:val="single" w:sz="2" w:space="0" w:color="000000"/>
              <w:left w:val="single" w:sz="2" w:space="0" w:color="000000"/>
              <w:bottom w:val="single" w:sz="2" w:space="0" w:color="000000"/>
              <w:right w:val="single" w:sz="2" w:space="0" w:color="000000"/>
            </w:tcBorders>
            <w:shd w:val="clear" w:color="auto" w:fill="B4AD1B"/>
            <w:tcMar>
              <w:top w:w="0" w:type="dxa"/>
              <w:left w:w="108" w:type="dxa"/>
              <w:bottom w:w="0" w:type="dxa"/>
              <w:right w:w="108" w:type="dxa"/>
            </w:tcMar>
          </w:tcPr>
          <w:p w:rsidR="00FC4A69" w:rsidRDefault="00FC4A69" w:rsidP="00425398">
            <w:pPr>
              <w:spacing w:before="90" w:after="90"/>
            </w:pPr>
            <w:r w:rsidRPr="00CC6D07">
              <w:rPr>
                <w:rFonts w:eastAsia="Calibri" w:cs="Calibri"/>
                <w:color w:val="FFFFFF"/>
                <w:sz w:val="36"/>
                <w:szCs w:val="36"/>
              </w:rPr>
              <w:t>C.</w:t>
            </w:r>
            <w:r w:rsidRPr="00CC6D07">
              <w:rPr>
                <w:rFonts w:eastAsia="Calibri" w:cs="Calibri"/>
                <w:color w:val="FFFFFF"/>
                <w:sz w:val="24"/>
              </w:rPr>
              <w:t xml:space="preserve"> </w:t>
            </w:r>
            <w:proofErr w:type="spellStart"/>
            <w:r w:rsidRPr="00D4148A">
              <w:rPr>
                <w:rFonts w:ascii="Myriad Pro Light" w:hAnsi="Myriad Pro Light" w:cs="Calibri"/>
                <w:b/>
                <w:color w:val="363636"/>
                <w:spacing w:val="10"/>
                <w:kern w:val="0"/>
                <w:sz w:val="24"/>
                <w:szCs w:val="24"/>
                <w:lang w:val="en-GB" w:eastAsia="en-US"/>
              </w:rPr>
              <w:t>Groupes</w:t>
            </w:r>
            <w:proofErr w:type="spellEnd"/>
            <w:r w:rsidRPr="00D4148A">
              <w:rPr>
                <w:rFonts w:ascii="Myriad Pro Light" w:hAnsi="Myriad Pro Light" w:cs="Calibri"/>
                <w:b/>
                <w:color w:val="363636"/>
                <w:spacing w:val="10"/>
                <w:kern w:val="0"/>
                <w:sz w:val="24"/>
                <w:szCs w:val="24"/>
                <w:lang w:val="en-GB" w:eastAsia="en-US"/>
              </w:rPr>
              <w:t xml:space="preserve"> Aglow “</w:t>
            </w:r>
            <w:proofErr w:type="spellStart"/>
            <w:r w:rsidRPr="00D4148A">
              <w:rPr>
                <w:rFonts w:ascii="Myriad Pro Light" w:hAnsi="Myriad Pro Light" w:cs="Calibri"/>
                <w:b/>
                <w:color w:val="363636"/>
                <w:spacing w:val="10"/>
                <w:kern w:val="0"/>
                <w:sz w:val="24"/>
                <w:szCs w:val="24"/>
                <w:lang w:val="en-GB" w:eastAsia="en-US"/>
              </w:rPr>
              <w:t>Générations</w:t>
            </w:r>
            <w:proofErr w:type="spellEnd"/>
            <w:r w:rsidRPr="00D4148A">
              <w:rPr>
                <w:rFonts w:ascii="Myriad Pro Light" w:hAnsi="Myriad Pro Light" w:cs="Calibri"/>
                <w:b/>
                <w:color w:val="363636"/>
                <w:spacing w:val="10"/>
                <w:kern w:val="0"/>
                <w:sz w:val="24"/>
                <w:szCs w:val="24"/>
                <w:lang w:val="en-GB" w:eastAsia="en-US"/>
              </w:rPr>
              <w:t xml:space="preserve">” pour </w:t>
            </w:r>
            <w:proofErr w:type="spellStart"/>
            <w:r w:rsidRPr="00D4148A">
              <w:rPr>
                <w:rFonts w:ascii="Myriad Pro Light" w:hAnsi="Myriad Pro Light" w:cs="Calibri"/>
                <w:b/>
                <w:color w:val="363636"/>
                <w:spacing w:val="10"/>
                <w:kern w:val="0"/>
                <w:sz w:val="24"/>
                <w:szCs w:val="24"/>
                <w:lang w:val="en-GB" w:eastAsia="en-US"/>
              </w:rPr>
              <w:t>jeunes</w:t>
            </w:r>
            <w:proofErr w:type="spellEnd"/>
            <w:r w:rsidRPr="00D4148A">
              <w:rPr>
                <w:rFonts w:ascii="Myriad Pro Light" w:hAnsi="Myriad Pro Light" w:cs="Calibri"/>
                <w:b/>
                <w:color w:val="363636"/>
                <w:spacing w:val="10"/>
                <w:kern w:val="0"/>
                <w:sz w:val="24"/>
                <w:szCs w:val="24"/>
                <w:lang w:val="en-GB" w:eastAsia="en-US"/>
              </w:rPr>
              <w:t xml:space="preserve"> </w:t>
            </w:r>
            <w:proofErr w:type="spellStart"/>
            <w:r w:rsidRPr="00D4148A">
              <w:rPr>
                <w:rFonts w:ascii="Myriad Pro Light" w:hAnsi="Myriad Pro Light" w:cs="Calibri"/>
                <w:b/>
                <w:color w:val="363636"/>
                <w:spacing w:val="10"/>
                <w:kern w:val="0"/>
                <w:sz w:val="24"/>
                <w:szCs w:val="24"/>
                <w:lang w:val="en-GB" w:eastAsia="en-US"/>
              </w:rPr>
              <w:t>Adultes</w:t>
            </w:r>
            <w:proofErr w:type="spellEnd"/>
          </w:p>
          <w:p w:rsidR="00FC4A69" w:rsidRDefault="00FC4A69" w:rsidP="00D4148A">
            <w:pPr>
              <w:pStyle w:val="boxSubBullet"/>
              <w:framePr w:hSpace="0" w:wrap="auto" w:vAnchor="margin" w:hAnchor="text" w:xAlign="left" w:yAlign="inline"/>
            </w:pPr>
            <w:r w:rsidRPr="00A52D3C">
              <w:t>18-30 ans</w:t>
            </w:r>
          </w:p>
          <w:p w:rsidR="00FC4A69" w:rsidRDefault="00FC4A69" w:rsidP="00D4148A">
            <w:pPr>
              <w:pStyle w:val="boxSubBullet"/>
              <w:framePr w:hSpace="0" w:wrap="auto" w:vAnchor="margin" w:hAnchor="text" w:xAlign="left" w:yAlign="inline"/>
            </w:pPr>
            <w:r>
              <w:t>Groupes</w:t>
            </w:r>
            <w:r w:rsidR="001F5329">
              <w:t xml:space="preserve"> </w:t>
            </w:r>
            <w:r>
              <w:t xml:space="preserve">Générations </w:t>
            </w:r>
            <w:r w:rsidRPr="00A52D3C">
              <w:t>Affiliés</w:t>
            </w:r>
          </w:p>
        </w:tc>
        <w:tc>
          <w:tcPr>
            <w:tcW w:w="2880" w:type="dxa"/>
            <w:tcBorders>
              <w:top w:val="single" w:sz="2" w:space="0" w:color="000000"/>
              <w:left w:val="single" w:sz="2" w:space="0" w:color="000000"/>
              <w:bottom w:val="single" w:sz="2" w:space="0" w:color="000000"/>
              <w:right w:val="single" w:sz="2" w:space="0" w:color="000000"/>
            </w:tcBorders>
            <w:shd w:val="clear" w:color="auto" w:fill="B4AD1B"/>
          </w:tcPr>
          <w:p w:rsidR="00FC4A69" w:rsidRPr="00D1107A" w:rsidRDefault="00FC4A69" w:rsidP="00D4148A">
            <w:pPr>
              <w:pStyle w:val="box1"/>
              <w:framePr w:hSpace="0" w:wrap="auto" w:vAnchor="margin" w:hAnchor="text" w:xAlign="left" w:yAlign="inline"/>
            </w:pPr>
            <w:r w:rsidRPr="001F5329">
              <w:t>D.</w:t>
            </w:r>
            <w:r w:rsidR="001F5329">
              <w:t xml:space="preserve"> </w:t>
            </w:r>
            <w:r w:rsidRPr="00D4148A">
              <w:rPr>
                <w:rFonts w:ascii="Myriad Pro Light" w:hAnsi="Myriad Pro Light"/>
                <w:b/>
                <w:color w:val="363636"/>
                <w:sz w:val="24"/>
                <w:szCs w:val="24"/>
                <w:lang w:val="en-GB" w:eastAsia="en-US"/>
              </w:rPr>
              <w:t xml:space="preserve">Aglow </w:t>
            </w:r>
            <w:r w:rsidR="00425398" w:rsidRPr="00D4148A">
              <w:rPr>
                <w:rFonts w:ascii="Myriad Pro Light" w:hAnsi="Myriad Pro Light"/>
                <w:b/>
                <w:color w:val="363636"/>
                <w:sz w:val="24"/>
                <w:szCs w:val="24"/>
                <w:lang w:val="en-GB" w:eastAsia="en-US"/>
              </w:rPr>
              <w:t>“</w:t>
            </w:r>
            <w:proofErr w:type="spellStart"/>
            <w:r w:rsidRPr="00D4148A">
              <w:rPr>
                <w:rFonts w:ascii="Myriad Pro Light" w:hAnsi="Myriad Pro Light"/>
                <w:b/>
                <w:color w:val="363636"/>
                <w:sz w:val="24"/>
                <w:szCs w:val="24"/>
                <w:lang w:val="en-GB" w:eastAsia="en-US"/>
              </w:rPr>
              <w:t>Générations</w:t>
            </w:r>
            <w:proofErr w:type="spellEnd"/>
            <w:r w:rsidR="00425398" w:rsidRPr="00D4148A">
              <w:rPr>
                <w:rFonts w:ascii="Myriad Pro Light" w:hAnsi="Myriad Pro Light"/>
                <w:b/>
                <w:color w:val="363636"/>
                <w:sz w:val="24"/>
                <w:szCs w:val="24"/>
                <w:lang w:val="en-GB" w:eastAsia="en-US"/>
              </w:rPr>
              <w:t>”</w:t>
            </w:r>
            <w:r w:rsidRPr="00D4148A">
              <w:rPr>
                <w:rFonts w:ascii="Myriad Pro Light" w:hAnsi="Myriad Pro Light"/>
                <w:b/>
                <w:color w:val="363636"/>
                <w:sz w:val="24"/>
                <w:szCs w:val="24"/>
                <w:lang w:val="en-GB" w:eastAsia="en-US"/>
              </w:rPr>
              <w:t xml:space="preserve"> Groups pour </w:t>
            </w:r>
            <w:proofErr w:type="spellStart"/>
            <w:r w:rsidRPr="00D4148A">
              <w:rPr>
                <w:rFonts w:ascii="Myriad Pro Light" w:hAnsi="Myriad Pro Light"/>
                <w:b/>
                <w:color w:val="363636"/>
                <w:sz w:val="24"/>
                <w:szCs w:val="24"/>
                <w:lang w:val="en-GB" w:eastAsia="en-US"/>
              </w:rPr>
              <w:t>enfants</w:t>
            </w:r>
            <w:proofErr w:type="spellEnd"/>
            <w:r w:rsidRPr="00D4148A">
              <w:rPr>
                <w:rFonts w:ascii="Myriad Pro Light" w:hAnsi="Myriad Pro Light"/>
                <w:b/>
                <w:color w:val="363636"/>
                <w:sz w:val="24"/>
                <w:szCs w:val="24"/>
                <w:lang w:val="en-GB" w:eastAsia="en-US"/>
              </w:rPr>
              <w:t xml:space="preserve"> et </w:t>
            </w:r>
            <w:proofErr w:type="spellStart"/>
            <w:r w:rsidRPr="00D4148A">
              <w:rPr>
                <w:rFonts w:ascii="Myriad Pro Light" w:hAnsi="Myriad Pro Light"/>
                <w:b/>
                <w:color w:val="363636"/>
                <w:sz w:val="24"/>
                <w:szCs w:val="24"/>
                <w:lang w:val="en-GB" w:eastAsia="en-US"/>
              </w:rPr>
              <w:t>ado</w:t>
            </w:r>
            <w:r w:rsidRPr="00D4148A">
              <w:rPr>
                <w:b/>
                <w:color w:val="363636"/>
                <w:sz w:val="24"/>
                <w:szCs w:val="24"/>
                <w:lang w:val="en-GB" w:eastAsia="en-US"/>
              </w:rPr>
              <w:t>s</w:t>
            </w:r>
            <w:proofErr w:type="spellEnd"/>
          </w:p>
          <w:p w:rsidR="001F5329" w:rsidRDefault="00FC4A69" w:rsidP="00D4148A">
            <w:pPr>
              <w:pStyle w:val="boxSubBullet"/>
              <w:framePr w:hSpace="0" w:wrap="auto" w:vAnchor="margin" w:hAnchor="text" w:xAlign="left" w:yAlign="inline"/>
            </w:pPr>
            <w:r w:rsidRPr="00CC6D07">
              <w:t xml:space="preserve">Groupes Enfants 5-11 ans et ados 12-17 ans </w:t>
            </w:r>
          </w:p>
          <w:p w:rsidR="00FC4A69" w:rsidRPr="00CC6D07" w:rsidRDefault="001F5329" w:rsidP="00D4148A">
            <w:pPr>
              <w:pStyle w:val="boxSubBullet"/>
              <w:framePr w:hSpace="0" w:wrap="auto" w:vAnchor="margin" w:hAnchor="text" w:xAlign="left" w:yAlign="inline"/>
            </w:pPr>
            <w:r>
              <w:t>G</w:t>
            </w:r>
            <w:r w:rsidR="00FC4A69" w:rsidRPr="00CC6D07">
              <w:t>roupes locaux affiliés</w:t>
            </w:r>
          </w:p>
        </w:tc>
      </w:tr>
    </w:tbl>
    <w:p w:rsidR="00AB234A" w:rsidRDefault="00AB234A">
      <w:pPr>
        <w:widowControl/>
        <w:suppressAutoHyphens w:val="0"/>
        <w:overflowPunct/>
        <w:autoSpaceDE/>
        <w:autoSpaceDN/>
        <w:textAlignment w:val="auto"/>
        <w:rPr>
          <w:rFonts w:ascii="Myriad Pro Cond" w:eastAsia="Calibri" w:hAnsi="Myriad Pro Cond" w:cs="Calibri"/>
          <w:b/>
          <w:color w:val="B4AD1B"/>
          <w:kern w:val="0"/>
          <w:sz w:val="48"/>
          <w:szCs w:val="48"/>
          <w:lang w:val="en-GB" w:eastAsia="en-US"/>
        </w:rPr>
      </w:pPr>
      <w:r>
        <w:rPr>
          <w:rFonts w:ascii="Myriad Pro Cond" w:hAnsi="Myriad Pro Cond"/>
          <w:b/>
          <w:color w:val="B4AD1B"/>
          <w:sz w:val="48"/>
          <w:szCs w:val="48"/>
        </w:rPr>
        <w:br w:type="page"/>
      </w:r>
    </w:p>
    <w:p w:rsidR="00CC6D07" w:rsidRDefault="00CC6D07" w:rsidP="00AB234A">
      <w:pPr>
        <w:pStyle w:val="letteredListHeading"/>
      </w:pPr>
      <w:r w:rsidRPr="00AB234A">
        <w:rPr>
          <w:b/>
          <w:color w:val="B4AD1B"/>
          <w:sz w:val="48"/>
          <w:szCs w:val="48"/>
        </w:rPr>
        <w:lastRenderedPageBreak/>
        <w:t>A.</w:t>
      </w:r>
      <w:r w:rsidRPr="00FC4A69">
        <w:t xml:space="preserve"> </w:t>
      </w:r>
      <w:r w:rsidRPr="00AB234A">
        <w:t xml:space="preserve">Les </w:t>
      </w:r>
      <w:proofErr w:type="spellStart"/>
      <w:r w:rsidRPr="00AB234A">
        <w:t>jeunes</w:t>
      </w:r>
      <w:proofErr w:type="spellEnd"/>
      <w:r w:rsidRPr="00AB234A">
        <w:t xml:space="preserve"> </w:t>
      </w:r>
      <w:proofErr w:type="spellStart"/>
      <w:r w:rsidRPr="00AB234A">
        <w:t>impliqu</w:t>
      </w:r>
      <w:r w:rsidR="008B6467" w:rsidRPr="00AB234A">
        <w:t>é</w:t>
      </w:r>
      <w:r w:rsidRPr="00AB234A">
        <w:t>s</w:t>
      </w:r>
      <w:proofErr w:type="spellEnd"/>
      <w:r w:rsidRPr="00AB234A">
        <w:t xml:space="preserve"> </w:t>
      </w:r>
      <w:proofErr w:type="spellStart"/>
      <w:r w:rsidRPr="00AB234A">
        <w:t>dans</w:t>
      </w:r>
      <w:proofErr w:type="spellEnd"/>
      <w:r w:rsidRPr="00AB234A">
        <w:t xml:space="preserve"> les </w:t>
      </w:r>
      <w:proofErr w:type="spellStart"/>
      <w:r w:rsidRPr="00AB234A">
        <w:t>groupes</w:t>
      </w:r>
      <w:proofErr w:type="spellEnd"/>
      <w:r w:rsidRPr="00AB234A">
        <w:t xml:space="preserve"> </w:t>
      </w:r>
      <w:proofErr w:type="spellStart"/>
      <w:r w:rsidRPr="00AB234A">
        <w:t>locaux</w:t>
      </w:r>
      <w:proofErr w:type="spellEnd"/>
    </w:p>
    <w:p w:rsidR="00CC6D07" w:rsidRPr="00AB234A" w:rsidRDefault="00CC6D07" w:rsidP="00AB234A">
      <w:pPr>
        <w:pStyle w:val="Normal1"/>
      </w:pPr>
      <w:r w:rsidRPr="00AB234A">
        <w:t>Nous encourageons les groupes locaux à avoir un mélange d’âge car Dieu a désiré que les</w:t>
      </w:r>
      <w:r w:rsidR="001F5329" w:rsidRPr="00AB234A">
        <w:t xml:space="preserve"> </w:t>
      </w:r>
      <w:r w:rsidRPr="00AB234A">
        <w:t>générations soient ensemble, pour être une bénédiction et un encouragement mutuels.</w:t>
      </w:r>
    </w:p>
    <w:p w:rsidR="00CC6D07" w:rsidRPr="00FC4A69" w:rsidRDefault="00CC6D07" w:rsidP="00CC6D07">
      <w:pPr>
        <w:spacing w:before="90" w:after="90" w:line="276" w:lineRule="auto"/>
        <w:rPr>
          <w:rFonts w:eastAsia="Calibri" w:cs="Calibri"/>
          <w:color w:val="5E5E5E"/>
          <w:sz w:val="32"/>
          <w:szCs w:val="32"/>
        </w:rPr>
      </w:pPr>
      <w:r w:rsidRPr="00FC4A69">
        <w:rPr>
          <w:rFonts w:eastAsia="Calibri" w:cs="Calibri"/>
          <w:color w:val="5E5E5E"/>
          <w:sz w:val="32"/>
          <w:szCs w:val="32"/>
        </w:rPr>
        <w:t>Nous encourageons les</w:t>
      </w:r>
      <w:r w:rsidR="001F5329">
        <w:rPr>
          <w:rFonts w:eastAsia="Calibri" w:cs="Calibri"/>
          <w:color w:val="5E5E5E"/>
          <w:sz w:val="32"/>
          <w:szCs w:val="32"/>
        </w:rPr>
        <w:t xml:space="preserve"> </w:t>
      </w:r>
      <w:r w:rsidRPr="00FC4A69">
        <w:rPr>
          <w:rFonts w:eastAsia="Calibri" w:cs="Calibri"/>
          <w:color w:val="5E5E5E"/>
          <w:sz w:val="32"/>
          <w:szCs w:val="32"/>
        </w:rPr>
        <w:t>leaders a:</w:t>
      </w:r>
    </w:p>
    <w:p w:rsidR="00CC6D07" w:rsidRDefault="00CC6D07" w:rsidP="00AB234A">
      <w:pPr>
        <w:pStyle w:val="bullet"/>
      </w:pPr>
      <w:r w:rsidRPr="00484ABC">
        <w:t>Invitez de jeunes adultes à diriger la louange, à faire les annonces, à conduire le temps de prière ou à témoigner lors de leurs réunions/rencontres locales. Permettez aux jeunes de développer leurs dons et leurs talents au cours de vos réunions.</w:t>
      </w:r>
    </w:p>
    <w:p w:rsidR="00CC6D07" w:rsidRDefault="006D120F" w:rsidP="00AB234A">
      <w:pPr>
        <w:pStyle w:val="bullet"/>
      </w:pPr>
      <w:r>
        <w:rPr>
          <w:noProof/>
          <w:lang w:val="en-US" w:eastAsia="en-US"/>
        </w:rPr>
        <mc:AlternateContent>
          <mc:Choice Requires="wps">
            <w:drawing>
              <wp:anchor distT="45720" distB="45720" distL="114300" distR="114300" simplePos="0" relativeHeight="251658752" behindDoc="0" locked="0" layoutInCell="1" allowOverlap="1">
                <wp:simplePos x="0" y="0"/>
                <wp:positionH relativeFrom="column">
                  <wp:posOffset>4684395</wp:posOffset>
                </wp:positionH>
                <wp:positionV relativeFrom="paragraph">
                  <wp:posOffset>24765</wp:posOffset>
                </wp:positionV>
                <wp:extent cx="1564005" cy="90868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908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E43" w:rsidRDefault="00FB1E43" w:rsidP="00AB234A">
                            <w:pPr>
                              <w:pStyle w:val="box"/>
                            </w:pPr>
                            <w:proofErr w:type="spellStart"/>
                            <w:r>
                              <w:t>Instruis</w:t>
                            </w:r>
                            <w:proofErr w:type="spellEnd"/>
                            <w:r>
                              <w:t xml:space="preserve"> </w:t>
                            </w:r>
                            <w:proofErr w:type="spellStart"/>
                            <w:r>
                              <w:t>l'enfant</w:t>
                            </w:r>
                            <w:proofErr w:type="spellEnd"/>
                            <w:r>
                              <w:t xml:space="preserve"> </w:t>
                            </w:r>
                            <w:proofErr w:type="spellStart"/>
                            <w:r>
                              <w:t>selon</w:t>
                            </w:r>
                            <w:proofErr w:type="spellEnd"/>
                            <w:r>
                              <w:t xml:space="preserve"> la </w:t>
                            </w:r>
                            <w:proofErr w:type="spellStart"/>
                            <w:r>
                              <w:t>voie</w:t>
                            </w:r>
                            <w:proofErr w:type="spellEnd"/>
                            <w:r>
                              <w:t xml:space="preserve"> </w:t>
                            </w:r>
                            <w:proofErr w:type="spellStart"/>
                            <w:r>
                              <w:t>qu'il</w:t>
                            </w:r>
                            <w:proofErr w:type="spellEnd"/>
                            <w:r>
                              <w:t xml:space="preserve"> </w:t>
                            </w:r>
                            <w:proofErr w:type="spellStart"/>
                            <w:r>
                              <w:t>doit</w:t>
                            </w:r>
                            <w:proofErr w:type="spellEnd"/>
                            <w:r>
                              <w:t xml:space="preserve"> </w:t>
                            </w:r>
                            <w:proofErr w:type="spellStart"/>
                            <w:r>
                              <w:t>suivre</w:t>
                            </w:r>
                            <w:proofErr w:type="spellEnd"/>
                            <w:r>
                              <w:t xml:space="preserve">; Et </w:t>
                            </w:r>
                            <w:proofErr w:type="spellStart"/>
                            <w:r>
                              <w:t>quand</w:t>
                            </w:r>
                            <w:proofErr w:type="spellEnd"/>
                            <w:r>
                              <w:t xml:space="preserve"> </w:t>
                            </w:r>
                            <w:proofErr w:type="spellStart"/>
                            <w:r>
                              <w:t>il</w:t>
                            </w:r>
                            <w:proofErr w:type="spellEnd"/>
                            <w:r>
                              <w:t xml:space="preserve"> sera </w:t>
                            </w:r>
                            <w:proofErr w:type="spellStart"/>
                            <w:r>
                              <w:t>vieux</w:t>
                            </w:r>
                            <w:proofErr w:type="spellEnd"/>
                            <w:r>
                              <w:t xml:space="preserve">, </w:t>
                            </w:r>
                            <w:proofErr w:type="spellStart"/>
                            <w:r>
                              <w:t>il</w:t>
                            </w:r>
                            <w:proofErr w:type="spellEnd"/>
                            <w:r>
                              <w:t xml:space="preserve"> ne </w:t>
                            </w:r>
                            <w:proofErr w:type="spellStart"/>
                            <w:r>
                              <w:t>s'en</w:t>
                            </w:r>
                            <w:proofErr w:type="spellEnd"/>
                            <w:r>
                              <w:t xml:space="preserve"> </w:t>
                            </w:r>
                            <w:proofErr w:type="spellStart"/>
                            <w:r>
                              <w:t>détournera</w:t>
                            </w:r>
                            <w:proofErr w:type="spellEnd"/>
                            <w:r>
                              <w:t xml:space="preserve"> pas.</w:t>
                            </w:r>
                          </w:p>
                          <w:p w:rsidR="00FB1E43" w:rsidRDefault="00FB1E43" w:rsidP="00AB234A">
                            <w:pPr>
                              <w:pStyle w:val="box"/>
                            </w:pPr>
                            <w:proofErr w:type="spellStart"/>
                            <w:r>
                              <w:t>Proverbes</w:t>
                            </w:r>
                            <w:proofErr w:type="spellEnd"/>
                            <w:r>
                              <w:t xml:space="preserve"> 22:6</w:t>
                            </w:r>
                          </w:p>
                        </w:txbxContent>
                      </wps:txbx>
                      <wps:bodyPr rot="0" vert="horz" wrap="square" lIns="95250" tIns="47625" rIns="95250"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68.85pt;margin-top:1.95pt;width:123.15pt;height:71.5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" stroked="f">
                <v:textbox style="mso-fit-shape-to-text:t" inset="7.5pt,3.75pt,7.5pt,3.75pt">
                  <w:txbxContent>
                    <w:p w:rsidR="00FB1E43" w:rsidRDefault="00FB1E43" w:rsidP="00AB234A">
                      <w:pPr>
                        <w:pStyle w:val="box"/>
                      </w:pPr>
                      <w:r>
                        <w:t>Instruis l'enfant selon la voie qu'il doit suivre; Et quand il sera vieux, il ne s'en détournera pas.</w:t>
                      </w:r>
                    </w:p>
                    <w:p w:rsidR="00FB1E43" w:rsidRDefault="00FB1E43" w:rsidP="00AB234A">
                      <w:pPr>
                        <w:pStyle w:val="box"/>
                      </w:pPr>
                      <w:r>
                        <w:t>Proverbes 22:6</w:t>
                      </w:r>
                    </w:p>
                  </w:txbxContent>
                </v:textbox>
                <w10:wrap type="square"/>
              </v:shape>
            </w:pict>
          </mc:Fallback>
        </mc:AlternateContent>
      </w:r>
      <w:r w:rsidR="00CC6D07" w:rsidRPr="00484ABC">
        <w:t>Faites en sorte que les réunions s’adressent à tous, jeunes et moins jeunes ; Invitez des orateurs d’âges différents.</w:t>
      </w:r>
    </w:p>
    <w:p w:rsidR="00CC6D07" w:rsidRDefault="00CC6D07" w:rsidP="00AB234A">
      <w:pPr>
        <w:pStyle w:val="bullet"/>
      </w:pPr>
      <w:r w:rsidRPr="00484ABC">
        <w:t>Soyez créatifs et trouvez des activités qui impliquent tous les âges.</w:t>
      </w:r>
    </w:p>
    <w:p w:rsidR="00CC6D07" w:rsidRDefault="00CC6D07" w:rsidP="00AB234A">
      <w:pPr>
        <w:pStyle w:val="bullet"/>
      </w:pPr>
      <w:r w:rsidRPr="00484ABC">
        <w:t>Invitez les jeunes</w:t>
      </w:r>
      <w:r w:rsidR="001F5329">
        <w:t xml:space="preserve"> </w:t>
      </w:r>
      <w:r w:rsidRPr="00484ABC">
        <w:t>qui ont soif de grandir spirituellement, qui ont besoin d’un mentor ou un lieu pour se réunir.</w:t>
      </w:r>
    </w:p>
    <w:p w:rsidR="00CC6D07" w:rsidRDefault="00CC6D07" w:rsidP="00AB234A">
      <w:pPr>
        <w:pStyle w:val="letteredListHeading"/>
      </w:pPr>
      <w:r w:rsidRPr="00FC4A69">
        <w:rPr>
          <w:b/>
          <w:color w:val="B4AD1B"/>
          <w:sz w:val="48"/>
          <w:szCs w:val="48"/>
        </w:rPr>
        <w:t>B</w:t>
      </w:r>
      <w:r w:rsidRPr="00FC4A69">
        <w:rPr>
          <w:color w:val="B4AD1B"/>
          <w:sz w:val="48"/>
          <w:szCs w:val="48"/>
        </w:rPr>
        <w:t>.</w:t>
      </w:r>
      <w:r>
        <w:t xml:space="preserve"> </w:t>
      </w:r>
      <w:proofErr w:type="spellStart"/>
      <w:r>
        <w:t>Responsable</w:t>
      </w:r>
      <w:proofErr w:type="spellEnd"/>
      <w:r>
        <w:t xml:space="preserve"> d’un </w:t>
      </w:r>
      <w:proofErr w:type="spellStart"/>
      <w:r>
        <w:t>groupe</w:t>
      </w:r>
      <w:proofErr w:type="spellEnd"/>
      <w:r>
        <w:t xml:space="preserve"> “</w:t>
      </w:r>
      <w:proofErr w:type="spellStart"/>
      <w:r>
        <w:t>G</w:t>
      </w:r>
      <w:r w:rsidR="00FC4A69" w:rsidRPr="00FC4A69">
        <w:rPr>
          <w:szCs w:val="36"/>
        </w:rPr>
        <w:t>é</w:t>
      </w:r>
      <w:r>
        <w:t>n</w:t>
      </w:r>
      <w:r w:rsidR="00FC4A69" w:rsidRPr="00FC4A69">
        <w:rPr>
          <w:szCs w:val="36"/>
        </w:rPr>
        <w:t>é</w:t>
      </w:r>
      <w:r>
        <w:t>rations</w:t>
      </w:r>
      <w:proofErr w:type="spellEnd"/>
      <w:r>
        <w:t xml:space="preserve">” </w:t>
      </w:r>
      <w:proofErr w:type="spellStart"/>
      <w:r>
        <w:t>dans</w:t>
      </w:r>
      <w:proofErr w:type="spellEnd"/>
      <w:r>
        <w:t xml:space="preserve"> le bureau local</w:t>
      </w:r>
    </w:p>
    <w:p w:rsidR="00CC6D07" w:rsidRDefault="00CC6D07" w:rsidP="00AB234A">
      <w:pPr>
        <w:pStyle w:val="Normal1"/>
      </w:pPr>
      <w:r>
        <w:t>Le bureau local peut inviter un jeune à les rejoindre comme membre du bureau. Dans ce cas, il devra envoyer un formulaire pour nous informer de ce changement et remplir le questionnaire</w:t>
      </w:r>
      <w:r w:rsidR="001F5329">
        <w:t xml:space="preserve"> </w:t>
      </w:r>
      <w:r>
        <w:t>des leaders.</w:t>
      </w:r>
    </w:p>
    <w:p w:rsidR="00CC6D07" w:rsidRPr="00FC4A69" w:rsidRDefault="00FC4A69" w:rsidP="00CC6D07">
      <w:pPr>
        <w:spacing w:before="90" w:after="90" w:line="276" w:lineRule="auto"/>
        <w:rPr>
          <w:sz w:val="32"/>
          <w:szCs w:val="32"/>
        </w:rPr>
      </w:pPr>
      <w:r w:rsidRPr="00FC4A69">
        <w:rPr>
          <w:rFonts w:eastAsia="Calibri" w:cs="Calibri"/>
          <w:color w:val="5E5E5E"/>
          <w:sz w:val="32"/>
          <w:szCs w:val="32"/>
        </w:rPr>
        <w:t>Quelle est la valeur de cette démarche :</w:t>
      </w:r>
    </w:p>
    <w:p w:rsidR="00CC6D07" w:rsidRDefault="00CC6D07" w:rsidP="00AB234A">
      <w:pPr>
        <w:pStyle w:val="bullet"/>
      </w:pPr>
      <w:r w:rsidRPr="00484ABC">
        <w:t>Amener une nouvelle perspective et une voix nouvelle au sein du bureau</w:t>
      </w:r>
    </w:p>
    <w:p w:rsidR="00CC6D07" w:rsidRDefault="00CC6D07" w:rsidP="00AB234A">
      <w:pPr>
        <w:pStyle w:val="bullet"/>
      </w:pPr>
      <w:r w:rsidRPr="00484ABC">
        <w:t>Former une jeune personne à servir au sein d’un bureau local et à devenir un leader actif</w:t>
      </w:r>
    </w:p>
    <w:p w:rsidR="00CC6D07" w:rsidRDefault="00CC6D07" w:rsidP="00AB234A">
      <w:pPr>
        <w:pStyle w:val="bullet"/>
      </w:pPr>
      <w:r w:rsidRPr="00484ABC">
        <w:t>Amener la créativité des “Générations” au sein du groupe local</w:t>
      </w:r>
    </w:p>
    <w:p w:rsidR="00CC6D07" w:rsidRDefault="00CC6D07" w:rsidP="00AB234A">
      <w:pPr>
        <w:pStyle w:val="bullet"/>
      </w:pPr>
      <w:r w:rsidRPr="00484ABC">
        <w:t xml:space="preserve">Attirer les jeunes et les encourager à rejoindre les groupes </w:t>
      </w:r>
      <w:proofErr w:type="spellStart"/>
      <w:r w:rsidRPr="00484ABC">
        <w:t>Aglow</w:t>
      </w:r>
      <w:proofErr w:type="spellEnd"/>
    </w:p>
    <w:p w:rsidR="00CC6D07" w:rsidRDefault="00CC6D07" w:rsidP="00AB234A">
      <w:pPr>
        <w:pStyle w:val="bullet"/>
      </w:pPr>
      <w:r w:rsidRPr="00484ABC">
        <w:t>Encourager les</w:t>
      </w:r>
      <w:r>
        <w:t xml:space="preserve"> jeunes à développer leurs dons</w:t>
      </w:r>
    </w:p>
    <w:p w:rsidR="00CC6D07" w:rsidRDefault="00CC6D07" w:rsidP="00AB234A">
      <w:pPr>
        <w:pStyle w:val="bullet"/>
      </w:pPr>
      <w:r w:rsidRPr="00484ABC">
        <w:t>Se connecter et communiquer avec la coordinatrice nationale de “Générations” (si ce poste existe dans votre pays) et avec la directrice internationale d’</w:t>
      </w:r>
      <w:proofErr w:type="spellStart"/>
      <w:r w:rsidRPr="00484ABC">
        <w:t>Aglow</w:t>
      </w:r>
      <w:proofErr w:type="spellEnd"/>
      <w:r w:rsidRPr="00484ABC">
        <w:t xml:space="preserve"> “Générations” au Siège international.</w:t>
      </w:r>
    </w:p>
    <w:p w:rsidR="00CC6D07" w:rsidRDefault="00CC6D07" w:rsidP="00AB234A">
      <w:pPr>
        <w:pStyle w:val="letteredListHeading"/>
      </w:pPr>
      <w:r w:rsidRPr="00FC4A69">
        <w:rPr>
          <w:b/>
          <w:color w:val="B4AD1B"/>
          <w:sz w:val="48"/>
          <w:szCs w:val="48"/>
        </w:rPr>
        <w:t>C</w:t>
      </w:r>
      <w:r w:rsidRPr="00FC4A69">
        <w:rPr>
          <w:b/>
          <w:color w:val="B4AD1B"/>
          <w:sz w:val="44"/>
          <w:szCs w:val="44"/>
        </w:rPr>
        <w:t>.</w:t>
      </w:r>
      <w:r w:rsidRPr="0033260B">
        <w:t xml:space="preserve"> </w:t>
      </w:r>
      <w:proofErr w:type="spellStart"/>
      <w:r>
        <w:t>Groupes</w:t>
      </w:r>
      <w:proofErr w:type="spellEnd"/>
      <w:r>
        <w:t xml:space="preserve"> Aglow</w:t>
      </w:r>
      <w:r w:rsidR="001F5329">
        <w:t xml:space="preserve"> </w:t>
      </w:r>
      <w:r w:rsidR="00FC4A69">
        <w:t>“</w:t>
      </w:r>
      <w:proofErr w:type="spellStart"/>
      <w:r w:rsidR="00FC4A69">
        <w:t>G</w:t>
      </w:r>
      <w:r w:rsidR="00FC4A69" w:rsidRPr="00FC4A69">
        <w:rPr>
          <w:szCs w:val="36"/>
        </w:rPr>
        <w:t>é</w:t>
      </w:r>
      <w:r w:rsidR="00FC4A69">
        <w:t>n</w:t>
      </w:r>
      <w:r w:rsidR="00FC4A69" w:rsidRPr="00FC4A69">
        <w:rPr>
          <w:szCs w:val="36"/>
        </w:rPr>
        <w:t>é</w:t>
      </w:r>
      <w:r w:rsidR="00FC4A69">
        <w:t>rations</w:t>
      </w:r>
      <w:proofErr w:type="spellEnd"/>
      <w:r w:rsidR="00FC4A69">
        <w:t>”</w:t>
      </w:r>
      <w:r w:rsidR="001F5329">
        <w:t xml:space="preserve"> </w:t>
      </w:r>
      <w:r>
        <w:t xml:space="preserve">pour </w:t>
      </w:r>
      <w:proofErr w:type="spellStart"/>
      <w:r>
        <w:t>jeu</w:t>
      </w:r>
      <w:r w:rsidRPr="001F5329">
        <w:t>nes</w:t>
      </w:r>
      <w:proofErr w:type="spellEnd"/>
      <w:r w:rsidRPr="001F5329">
        <w:t xml:space="preserve"> </w:t>
      </w:r>
      <w:proofErr w:type="spellStart"/>
      <w:r w:rsidRPr="001F5329">
        <w:t>Adul</w:t>
      </w:r>
      <w:r>
        <w:t>tes</w:t>
      </w:r>
      <w:proofErr w:type="spellEnd"/>
    </w:p>
    <w:p w:rsidR="00CC6D07" w:rsidRDefault="00CC6D07" w:rsidP="00AB234A">
      <w:pPr>
        <w:pStyle w:val="Normal1"/>
      </w:pPr>
      <w:r>
        <w:t xml:space="preserve">Tout jeune adulte de 18 ans et au-delà peut démarrer un groupe </w:t>
      </w:r>
      <w:proofErr w:type="spellStart"/>
      <w:r>
        <w:t>Aglow</w:t>
      </w:r>
      <w:proofErr w:type="spellEnd"/>
      <w:r>
        <w:t xml:space="preserve"> “Générations” pour les 18-30 ans.</w:t>
      </w:r>
    </w:p>
    <w:p w:rsidR="00CC6D07" w:rsidRDefault="00CC6D07" w:rsidP="00AB234A">
      <w:pPr>
        <w:pStyle w:val="bullet"/>
      </w:pPr>
      <w:r w:rsidRPr="001458F8">
        <w:t>Le groupe c</w:t>
      </w:r>
      <w:r>
        <w:t xml:space="preserve">omprend un leader et autant de </w:t>
      </w:r>
      <w:proofErr w:type="spellStart"/>
      <w:r>
        <w:t>c</w:t>
      </w:r>
      <w:r w:rsidRPr="001458F8">
        <w:t>o</w:t>
      </w:r>
      <w:proofErr w:type="spellEnd"/>
      <w:r w:rsidRPr="001458F8">
        <w:t>-leaders que nécessaire.</w:t>
      </w:r>
    </w:p>
    <w:p w:rsidR="00CC6D07" w:rsidRDefault="00CC6D07" w:rsidP="00AB234A">
      <w:pPr>
        <w:pStyle w:val="bullet"/>
      </w:pPr>
      <w:r w:rsidRPr="001458F8">
        <w:t>Exemples de types de groupes: étudiants, jeunes adultes, jeunes mamans, jeunes couples, jeunes professionnels</w:t>
      </w:r>
    </w:p>
    <w:p w:rsidR="00CC6D07" w:rsidRPr="001458F8" w:rsidRDefault="00CC6D07" w:rsidP="00AB234A">
      <w:pPr>
        <w:pStyle w:val="bullet"/>
      </w:pPr>
      <w:r w:rsidRPr="001458F8">
        <w:t xml:space="preserve">Voir la section </w:t>
      </w:r>
      <w:r>
        <w:t>« </w:t>
      </w:r>
      <w:r w:rsidRPr="001458F8">
        <w:t>comment s’impliquer</w:t>
      </w:r>
      <w:r>
        <w:t> »</w:t>
      </w:r>
      <w:r w:rsidRPr="001458F8">
        <w:t>: le</w:t>
      </w:r>
      <w:r w:rsidR="001F5329">
        <w:t xml:space="preserve"> </w:t>
      </w:r>
      <w:r>
        <w:t>Guide</w:t>
      </w:r>
      <w:r w:rsidRPr="001458F8">
        <w:t xml:space="preserve"> </w:t>
      </w:r>
      <w:proofErr w:type="spellStart"/>
      <w:r w:rsidRPr="001458F8">
        <w:t>Aglow</w:t>
      </w:r>
      <w:proofErr w:type="spellEnd"/>
      <w:r w:rsidRPr="001458F8">
        <w:t xml:space="preserve"> Générations pour voir d’autres types de groupes possibles, idées d’actions et comment s’affilier. </w:t>
      </w:r>
    </w:p>
    <w:p w:rsidR="001F5329" w:rsidRDefault="00CC6D07" w:rsidP="00D4148A">
      <w:pPr>
        <w:pStyle w:val="Normal1"/>
      </w:pPr>
      <w:r>
        <w:t>*Voir la 2</w:t>
      </w:r>
      <w:r w:rsidRPr="00D36E14">
        <w:rPr>
          <w:vertAlign w:val="superscript"/>
        </w:rPr>
        <w:t>ième</w:t>
      </w:r>
      <w:r>
        <w:t xml:space="preserve"> partie pour d’autres idées de groupes, d’actions et comment s’affilier.</w:t>
      </w:r>
    </w:p>
    <w:p w:rsidR="001F5329" w:rsidRDefault="001F5329" w:rsidP="00CC6D07">
      <w:pPr>
        <w:spacing w:line="276" w:lineRule="auto"/>
        <w:ind w:left="360"/>
        <w:rPr>
          <w:rFonts w:eastAsia="Calibri" w:cs="Calibri"/>
          <w:sz w:val="24"/>
        </w:rPr>
        <w:sectPr w:rsidR="001F5329" w:rsidSect="00184EAE">
          <w:footerReference w:type="default" r:id="rId9"/>
          <w:pgSz w:w="11909" w:h="16834" w:code="9"/>
          <w:pgMar w:top="1008" w:right="1008" w:bottom="720" w:left="1008" w:header="720" w:footer="720" w:gutter="0"/>
          <w:cols w:space="720"/>
          <w:docGrid w:linePitch="360"/>
        </w:sectPr>
      </w:pPr>
    </w:p>
    <w:p w:rsidR="001F5329" w:rsidRDefault="001F5329" w:rsidP="00CC6D07">
      <w:pPr>
        <w:spacing w:line="276" w:lineRule="auto"/>
        <w:ind w:left="360"/>
        <w:rPr>
          <w:rFonts w:eastAsia="Calibri" w:cs="Calibri"/>
          <w:sz w:val="24"/>
        </w:rPr>
      </w:pPr>
    </w:p>
    <w:p w:rsidR="001F5329" w:rsidRPr="001F5329" w:rsidRDefault="001F5329" w:rsidP="00AB234A">
      <w:pPr>
        <w:pStyle w:val="Normal1"/>
        <w:rPr>
          <w:sz w:val="2"/>
          <w:szCs w:val="2"/>
        </w:rPr>
      </w:pPr>
      <w:r>
        <w:br w:type="page"/>
      </w:r>
    </w:p>
    <w:p w:rsidR="00CC6D07" w:rsidRDefault="00CC6D07" w:rsidP="00AB234A">
      <w:pPr>
        <w:pStyle w:val="letteredListHeading"/>
      </w:pPr>
      <w:r w:rsidRPr="001F5329">
        <w:rPr>
          <w:b/>
          <w:color w:val="B4AD1B"/>
          <w:sz w:val="48"/>
          <w:szCs w:val="48"/>
        </w:rPr>
        <w:lastRenderedPageBreak/>
        <w:t>D.</w:t>
      </w:r>
      <w:r w:rsidRPr="001F5329">
        <w:rPr>
          <w:sz w:val="48"/>
          <w:szCs w:val="48"/>
        </w:rPr>
        <w:t xml:space="preserve"> </w:t>
      </w:r>
      <w:proofErr w:type="spellStart"/>
      <w:r w:rsidRPr="001F5329">
        <w:t>Groupes</w:t>
      </w:r>
      <w:proofErr w:type="spellEnd"/>
      <w:r w:rsidRPr="001F5329">
        <w:t xml:space="preserve"> Aglow</w:t>
      </w:r>
      <w:r w:rsidR="001F5329" w:rsidRPr="001F5329">
        <w:t xml:space="preserve"> </w:t>
      </w:r>
      <w:r w:rsidR="00FC4A69" w:rsidRPr="001F5329">
        <w:t>“</w:t>
      </w:r>
      <w:proofErr w:type="spellStart"/>
      <w:r w:rsidR="00FC4A69" w:rsidRPr="001F5329">
        <w:t>Générations</w:t>
      </w:r>
      <w:proofErr w:type="spellEnd"/>
      <w:r w:rsidR="00FC4A69" w:rsidRPr="001F5329">
        <w:t>”</w:t>
      </w:r>
      <w:r w:rsidR="001F5329" w:rsidRPr="001F5329">
        <w:t xml:space="preserve"> </w:t>
      </w:r>
      <w:r w:rsidRPr="001F5329">
        <w:t xml:space="preserve">pour </w:t>
      </w:r>
      <w:proofErr w:type="spellStart"/>
      <w:r w:rsidRPr="001F5329">
        <w:t>enfants</w:t>
      </w:r>
      <w:proofErr w:type="spellEnd"/>
      <w:r w:rsidRPr="001F5329">
        <w:t xml:space="preserve"> </w:t>
      </w:r>
      <w:proofErr w:type="gramStart"/>
      <w:r w:rsidRPr="001F5329">
        <w:t>et</w:t>
      </w:r>
      <w:proofErr w:type="gramEnd"/>
      <w:r w:rsidRPr="001F5329">
        <w:t xml:space="preserve"> </w:t>
      </w:r>
      <w:proofErr w:type="spellStart"/>
      <w:r w:rsidRPr="001F5329">
        <w:t>ados</w:t>
      </w:r>
      <w:proofErr w:type="spellEnd"/>
    </w:p>
    <w:p w:rsidR="00CC6D07" w:rsidRDefault="00CC6D07" w:rsidP="00D4148A">
      <w:pPr>
        <w:pStyle w:val="Normal1"/>
      </w:pPr>
      <w:r>
        <w:t xml:space="preserve">Les groupes </w:t>
      </w:r>
      <w:proofErr w:type="spellStart"/>
      <w:r>
        <w:t>Aglow</w:t>
      </w:r>
      <w:proofErr w:type="spellEnd"/>
      <w:r>
        <w:t xml:space="preserve"> pour jeunes et ados peuvent être l’activité d’un groupe local.</w:t>
      </w:r>
    </w:p>
    <w:p w:rsidR="00CC6D07" w:rsidRPr="0033260B" w:rsidRDefault="00CC6D07" w:rsidP="00AB234A">
      <w:pPr>
        <w:pStyle w:val="bullet"/>
      </w:pPr>
      <w:r w:rsidRPr="0033260B">
        <w:t>Un (ou 2) adulte peut organiser une rencontre mensuelle pour jeunes et ados dans le cadre d’un groupe local.</w:t>
      </w:r>
    </w:p>
    <w:p w:rsidR="00CC6D07" w:rsidRPr="0033260B" w:rsidRDefault="00CC6D07" w:rsidP="00AB234A">
      <w:pPr>
        <w:pStyle w:val="bullet"/>
      </w:pPr>
      <w:r w:rsidRPr="0033260B">
        <w:t>Le(s) adulte(s) fait office de responsable du groupe et planifie les enseignements, les activités qui se focalisent sur les besoins de cette tranche d’âge.</w:t>
      </w:r>
    </w:p>
    <w:p w:rsidR="00CC6D07" w:rsidRPr="0033260B" w:rsidRDefault="00CC6D07" w:rsidP="00AB234A">
      <w:pPr>
        <w:pStyle w:val="bullet"/>
      </w:pPr>
      <w:r w:rsidRPr="0033260B">
        <w:t>Les adultes peuvent impliquer les ados dans la préparation des diverses activités et développer leurs dons et leurs talents de leaders.</w:t>
      </w:r>
    </w:p>
    <w:p w:rsidR="00CC6D07" w:rsidRPr="0033260B" w:rsidRDefault="00CC6D07" w:rsidP="00AB234A">
      <w:pPr>
        <w:pStyle w:val="bullet"/>
      </w:pPr>
      <w:r w:rsidRPr="0033260B">
        <w:t xml:space="preserve">Un groupe d’enfants peut faire office de club pour enfants lors des rencontres adultes mensuelles </w:t>
      </w:r>
      <w:proofErr w:type="spellStart"/>
      <w:r w:rsidRPr="0033260B">
        <w:t>Aglow</w:t>
      </w:r>
      <w:proofErr w:type="spellEnd"/>
      <w:r>
        <w:t>.</w:t>
      </w:r>
    </w:p>
    <w:p w:rsidR="00CC6D07" w:rsidRPr="0033260B" w:rsidRDefault="00CC6D07" w:rsidP="00AB234A">
      <w:pPr>
        <w:pStyle w:val="bullet"/>
      </w:pPr>
      <w:r w:rsidRPr="0033260B">
        <w:t>Les groupes “Générations” pour ados peu</w:t>
      </w:r>
      <w:r>
        <w:t>ven</w:t>
      </w:r>
      <w:r w:rsidRPr="0033260B">
        <w:t>t aussi être affilié</w:t>
      </w:r>
      <w:r>
        <w:t>s</w:t>
      </w:r>
      <w:r w:rsidRPr="0033260B">
        <w:t xml:space="preserve"> à part.</w:t>
      </w:r>
    </w:p>
    <w:p w:rsidR="00CC6D07" w:rsidRPr="0033260B" w:rsidRDefault="00CC6D07" w:rsidP="00AB234A">
      <w:pPr>
        <w:pStyle w:val="bullet"/>
      </w:pPr>
      <w:r w:rsidRPr="0033260B">
        <w:t>Un ados, un jeune adulte ou un adulte peut diriger un groupe d’adolescents.</w:t>
      </w:r>
    </w:p>
    <w:p w:rsidR="00CC6D07" w:rsidRPr="0033260B" w:rsidRDefault="00CC6D07" w:rsidP="00AB234A">
      <w:pPr>
        <w:pStyle w:val="bullet"/>
      </w:pPr>
      <w:r w:rsidRPr="0033260B">
        <w:t>Les groupes doivent suivre le guide et répondre aux qualifications requises pour être affiliés.</w:t>
      </w:r>
    </w:p>
    <w:p w:rsidR="00CC6D07" w:rsidRPr="001458F8" w:rsidRDefault="00CC6D07" w:rsidP="00AB234A">
      <w:pPr>
        <w:pStyle w:val="bullet"/>
      </w:pPr>
      <w:r w:rsidRPr="001458F8">
        <w:t>Voir la section “comment s’impliquer: le</w:t>
      </w:r>
      <w:r w:rsidR="001F5329">
        <w:t xml:space="preserve"> </w:t>
      </w:r>
      <w:r w:rsidRPr="001458F8">
        <w:t xml:space="preserve">Guide </w:t>
      </w:r>
      <w:proofErr w:type="spellStart"/>
      <w:r w:rsidRPr="001458F8">
        <w:t>Aglow</w:t>
      </w:r>
      <w:proofErr w:type="spellEnd"/>
      <w:r w:rsidRPr="001458F8">
        <w:t xml:space="preserve"> Générations” pour voir d’autres types de groupes possibles, idées d’actions et comment s’affilier. </w:t>
      </w:r>
    </w:p>
    <w:p w:rsidR="00CC6D07" w:rsidRPr="0033260B" w:rsidRDefault="00CC6D07" w:rsidP="00AB234A">
      <w:pPr>
        <w:pStyle w:val="bullet"/>
      </w:pPr>
      <w:r w:rsidRPr="0033260B">
        <w:t xml:space="preserve">Les </w:t>
      </w:r>
      <w:r>
        <w:t>responsables s’en remettent au Bureau N</w:t>
      </w:r>
      <w:r w:rsidRPr="0033260B">
        <w:t>ational du pays et à la directrice internationale du ministère “Générations”.</w:t>
      </w:r>
    </w:p>
    <w:p w:rsidR="00CC6D07" w:rsidRDefault="00CC6D07" w:rsidP="00AB234A">
      <w:pPr>
        <w:pStyle w:val="paragraph"/>
      </w:pPr>
      <w:proofErr w:type="gramStart"/>
      <w:r>
        <w:rPr>
          <w:rFonts w:eastAsia="Calibri"/>
        </w:rPr>
        <w:t>le</w:t>
      </w:r>
      <w:proofErr w:type="gramEnd"/>
      <w:r>
        <w:rPr>
          <w:rFonts w:eastAsia="Calibri"/>
        </w:rPr>
        <w:t xml:space="preserve"> d</w:t>
      </w:r>
      <w:r w:rsidR="008B6467" w:rsidRPr="008B6467">
        <w:rPr>
          <w:rFonts w:eastAsia="Calibri"/>
        </w:rPr>
        <w:t>é</w:t>
      </w:r>
      <w:r>
        <w:rPr>
          <w:rFonts w:eastAsia="Calibri"/>
        </w:rPr>
        <w:t xml:space="preserve">but d’un </w:t>
      </w:r>
      <w:proofErr w:type="spellStart"/>
      <w:r>
        <w:rPr>
          <w:rFonts w:eastAsia="Calibri"/>
        </w:rPr>
        <w:t>groupe</w:t>
      </w:r>
      <w:proofErr w:type="spellEnd"/>
      <w:r>
        <w:rPr>
          <w:rFonts w:eastAsia="Calibri"/>
        </w:rPr>
        <w:t xml:space="preserve"> “</w:t>
      </w:r>
      <w:proofErr w:type="spellStart"/>
      <w:r>
        <w:rPr>
          <w:rFonts w:eastAsia="Calibri"/>
        </w:rPr>
        <w:t>G</w:t>
      </w:r>
      <w:r w:rsidR="001F5329" w:rsidRPr="001F5329">
        <w:rPr>
          <w:rFonts w:eastAsia="Calibri"/>
        </w:rPr>
        <w:t>é</w:t>
      </w:r>
      <w:r>
        <w:rPr>
          <w:rFonts w:eastAsia="Calibri"/>
        </w:rPr>
        <w:t>n</w:t>
      </w:r>
      <w:r w:rsidR="001F5329" w:rsidRPr="001F5329">
        <w:rPr>
          <w:rFonts w:eastAsia="Calibri"/>
        </w:rPr>
        <w:t>é</w:t>
      </w:r>
      <w:r>
        <w:rPr>
          <w:rFonts w:eastAsia="Calibri"/>
        </w:rPr>
        <w:t>rations</w:t>
      </w:r>
      <w:proofErr w:type="spellEnd"/>
      <w:r>
        <w:rPr>
          <w:rFonts w:eastAsia="Calibri"/>
        </w:rPr>
        <w:t xml:space="preserve">” et </w:t>
      </w:r>
      <w:proofErr w:type="spellStart"/>
      <w:r>
        <w:rPr>
          <w:rFonts w:eastAsia="Calibri"/>
        </w:rPr>
        <w:t>vers</w:t>
      </w:r>
      <w:proofErr w:type="spellEnd"/>
      <w:r>
        <w:rPr>
          <w:rFonts w:eastAsia="Calibri"/>
        </w:rPr>
        <w:t xml:space="preserve"> qui se </w:t>
      </w:r>
      <w:proofErr w:type="spellStart"/>
      <w:r>
        <w:rPr>
          <w:rFonts w:eastAsia="Calibri"/>
        </w:rPr>
        <w:t>tourner</w:t>
      </w:r>
      <w:proofErr w:type="spellEnd"/>
    </w:p>
    <w:p w:rsidR="00CC6D07" w:rsidRDefault="00CC6D07" w:rsidP="00D4148A">
      <w:pPr>
        <w:pStyle w:val="Normal1"/>
      </w:pPr>
      <w:r>
        <w:t>Lorsque des personnes désirent démarrer un groupe “Générations” pour jeunes adultes ou adolescents,</w:t>
      </w:r>
      <w:r w:rsidR="001F5329">
        <w:t xml:space="preserve"> </w:t>
      </w:r>
      <w:r>
        <w:t xml:space="preserve">les responsables se mettent alors en contact avec le bureau local ou national. Tous les groupes de </w:t>
      </w:r>
      <w:r>
        <w:rPr>
          <w:b/>
          <w:color w:val="5E5E5E"/>
        </w:rPr>
        <w:t>“Générations” et leurs responsables doivent être approuvés au préalable par le bureau</w:t>
      </w:r>
      <w:r w:rsidR="001F5329">
        <w:rPr>
          <w:b/>
          <w:color w:val="5E5E5E"/>
        </w:rPr>
        <w:t xml:space="preserve"> </w:t>
      </w:r>
      <w:r>
        <w:rPr>
          <w:b/>
          <w:color w:val="5E5E5E"/>
        </w:rPr>
        <w:t>national.</w:t>
      </w:r>
      <w:r>
        <w:t xml:space="preserve"> Les responsables locales et nationales rencontres les responsables du futur groupe et prient avec eux/elles. Les groupes “Générations” sont sous la responsabilité du Bureau National</w:t>
      </w:r>
      <w:r w:rsidR="001F5329">
        <w:t xml:space="preserve"> </w:t>
      </w:r>
      <w:r>
        <w:t>qui reçoit les documents et papiers d’affiliation pour le</w:t>
      </w:r>
      <w:r w:rsidR="001F5329">
        <w:t xml:space="preserve"> </w:t>
      </w:r>
      <w:r>
        <w:t xml:space="preserve">groupe. Une fois les documents remplis, ils sont envoyés au Siège International. Si un groupe “Générations” démarre en dehors d’un groupe local ou dans la même ville qu’un groupe </w:t>
      </w:r>
      <w:proofErr w:type="spellStart"/>
      <w:r>
        <w:t>Aglow</w:t>
      </w:r>
      <w:proofErr w:type="spellEnd"/>
      <w:r>
        <w:t>, ils peuvent se connecter et</w:t>
      </w:r>
      <w:r w:rsidR="001F5329">
        <w:t xml:space="preserve"> </w:t>
      </w:r>
      <w:r>
        <w:t xml:space="preserve">le groupe </w:t>
      </w:r>
      <w:proofErr w:type="spellStart"/>
      <w:r>
        <w:t>Aglow</w:t>
      </w:r>
      <w:proofErr w:type="spellEnd"/>
      <w:r>
        <w:t xml:space="preserve"> deviendra le référant de ce groupe </w:t>
      </w:r>
      <w:r w:rsidR="008B6467">
        <w:t>“</w:t>
      </w:r>
      <w:r>
        <w:t>Générations”.</w:t>
      </w:r>
    </w:p>
    <w:p w:rsidR="008A6412" w:rsidRDefault="008A6412"/>
    <w:sectPr w:rsidR="008A6412" w:rsidSect="001F5329">
      <w:type w:val="continuous"/>
      <w:pgSz w:w="11909" w:h="16834" w:code="9"/>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340" w:rsidRDefault="00BE2340" w:rsidP="00184EAE">
      <w:r>
        <w:separator/>
      </w:r>
    </w:p>
  </w:endnote>
  <w:endnote w:type="continuationSeparator" w:id="0">
    <w:p w:rsidR="00BE2340" w:rsidRDefault="00BE2340" w:rsidP="0018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Cond">
    <w:panose1 w:val="00000000000000000000"/>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E" w:rsidRPr="00184EAE" w:rsidRDefault="00184EAE" w:rsidP="00712050">
    <w:pPr>
      <w:tabs>
        <w:tab w:val="left" w:pos="9000"/>
      </w:tabs>
      <w:rPr>
        <w:sz w:val="18"/>
        <w:szCs w:val="18"/>
      </w:rPr>
    </w:pPr>
    <w:r w:rsidRPr="00D4148A">
      <w:rPr>
        <w:rFonts w:ascii="Myriad Pro Cond" w:hAnsi="Myriad Pro Cond"/>
        <w:color w:val="5E5E5E"/>
        <w:sz w:val="18"/>
        <w:szCs w:val="18"/>
      </w:rPr>
      <w:t>Pour démarrer: le Guide pour les Responsables Nationales et Locales</w:t>
    </w:r>
    <w:r w:rsidR="001F5329" w:rsidRPr="00D4148A">
      <w:rPr>
        <w:rFonts w:ascii="Myriad Pro Cond" w:hAnsi="Myriad Pro Cond"/>
        <w:color w:val="5E5E5E"/>
        <w:sz w:val="18"/>
        <w:szCs w:val="18"/>
      </w:rPr>
      <w:t xml:space="preserve"> – A4 - (Français)</w:t>
    </w:r>
    <w:r w:rsidRPr="00A67656">
      <w:rPr>
        <w:color w:val="595959"/>
        <w:sz w:val="18"/>
        <w:szCs w:val="18"/>
      </w:rPr>
      <w:tab/>
    </w:r>
    <w:r w:rsidR="001F5329" w:rsidRPr="001967F7">
      <w:rPr>
        <w:color w:val="B4AD1B"/>
        <w:sz w:val="18"/>
        <w:szCs w:val="18"/>
      </w:rPr>
      <w:t xml:space="preserve"> </w:t>
    </w:r>
    <w:r w:rsidR="001967F7" w:rsidRPr="001967F7">
      <w:rPr>
        <w:color w:val="B4AD1B"/>
        <w:sz w:val="18"/>
        <w:szCs w:val="18"/>
        <w:shd w:val="clear" w:color="auto" w:fill="B4AD1B"/>
      </w:rPr>
      <w:t>.</w:t>
    </w:r>
    <w:r w:rsidRPr="001967F7">
      <w:rPr>
        <w:rFonts w:ascii="Cambria" w:hAnsi="Cambria"/>
        <w:color w:val="FFFFFF"/>
        <w:spacing w:val="100"/>
        <w:sz w:val="24"/>
        <w:szCs w:val="24"/>
        <w:shd w:val="clear" w:color="auto" w:fill="B4AD1B"/>
      </w:rPr>
      <w:fldChar w:fldCharType="begin"/>
    </w:r>
    <w:r w:rsidRPr="001967F7">
      <w:rPr>
        <w:rFonts w:ascii="Cambria" w:hAnsi="Cambria"/>
        <w:color w:val="FFFFFF"/>
        <w:spacing w:val="100"/>
        <w:sz w:val="24"/>
        <w:szCs w:val="24"/>
        <w:shd w:val="clear" w:color="auto" w:fill="B4AD1B"/>
      </w:rPr>
      <w:instrText xml:space="preserve"> PAGE   \* MERGEFORMAT </w:instrText>
    </w:r>
    <w:r w:rsidRPr="001967F7">
      <w:rPr>
        <w:rFonts w:ascii="Cambria" w:hAnsi="Cambria"/>
        <w:color w:val="FFFFFF"/>
        <w:spacing w:val="100"/>
        <w:sz w:val="24"/>
        <w:szCs w:val="24"/>
        <w:shd w:val="clear" w:color="auto" w:fill="B4AD1B"/>
      </w:rPr>
      <w:fldChar w:fldCharType="separate"/>
    </w:r>
    <w:r w:rsidR="00712050">
      <w:rPr>
        <w:rFonts w:ascii="Cambria" w:hAnsi="Cambria"/>
        <w:noProof/>
        <w:color w:val="FFFFFF"/>
        <w:spacing w:val="100"/>
        <w:sz w:val="24"/>
        <w:szCs w:val="24"/>
        <w:shd w:val="clear" w:color="auto" w:fill="B4AD1B"/>
      </w:rPr>
      <w:t>4</w:t>
    </w:r>
    <w:r w:rsidRPr="001967F7">
      <w:rPr>
        <w:rFonts w:ascii="Cambria" w:hAnsi="Cambria"/>
        <w:noProof/>
        <w:color w:val="FFFFFF"/>
        <w:spacing w:val="100"/>
        <w:sz w:val="24"/>
        <w:szCs w:val="24"/>
        <w:shd w:val="clear" w:color="auto" w:fill="B4AD1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340" w:rsidRDefault="00BE2340" w:rsidP="00184EAE">
      <w:r>
        <w:separator/>
      </w:r>
    </w:p>
  </w:footnote>
  <w:footnote w:type="continuationSeparator" w:id="0">
    <w:p w:rsidR="00BE2340" w:rsidRDefault="00BE2340" w:rsidP="00184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6A6"/>
    <w:multiLevelType w:val="multilevel"/>
    <w:tmpl w:val="740EA140"/>
    <w:lvl w:ilvl="0">
      <w:start w:val="1"/>
      <w:numFmt w:val="decimal"/>
      <w:pStyle w:val="Bullet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7354AC"/>
    <w:multiLevelType w:val="hybridMultilevel"/>
    <w:tmpl w:val="3B50CA24"/>
    <w:lvl w:ilvl="0" w:tplc="54C0ADDE">
      <w:start w:val="1"/>
      <w:numFmt w:val="upperLetter"/>
      <w:lvlText w:val="%1."/>
      <w:lvlJc w:val="left"/>
      <w:pPr>
        <w:ind w:left="720" w:hanging="360"/>
      </w:pPr>
      <w:rPr>
        <w:rFonts w:ascii="Myriad Pro Cond" w:hAnsi="Myriad Pro Cond" w:hint="default"/>
        <w:b w:val="0"/>
        <w:color w:val="FFFFFF"/>
        <w:sz w:val="36"/>
        <w:szCs w:val="36"/>
      </w:rPr>
    </w:lvl>
    <w:lvl w:ilvl="1" w:tplc="C3F4F742">
      <w:start w:val="1"/>
      <w:numFmt w:val="bullet"/>
      <w:lvlText w:val="»"/>
      <w:lvlJc w:val="left"/>
      <w:pPr>
        <w:ind w:left="1440" w:hanging="360"/>
      </w:pPr>
      <w:rPr>
        <w:rFonts w:ascii="Myriad Pro" w:hAnsi="Myriad Pro" w:hint="default"/>
        <w:color w:val="FFFF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25CA"/>
    <w:multiLevelType w:val="hybridMultilevel"/>
    <w:tmpl w:val="A3EC15F0"/>
    <w:lvl w:ilvl="0" w:tplc="1F2C3388">
      <w:start w:val="1"/>
      <w:numFmt w:val="bullet"/>
      <w:lvlText w:val="»"/>
      <w:lvlJc w:val="left"/>
      <w:pPr>
        <w:ind w:left="1080" w:hanging="360"/>
      </w:pPr>
      <w:rPr>
        <w:rFonts w:ascii="Myriad Pro" w:hAnsi="Myriad Pro" w:hint="default"/>
        <w:b/>
        <w:color w:val="B4AD1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E887107"/>
    <w:multiLevelType w:val="hybridMultilevel"/>
    <w:tmpl w:val="78BE7A26"/>
    <w:lvl w:ilvl="0" w:tplc="8284AB6E">
      <w:start w:val="1"/>
      <w:numFmt w:val="decimal"/>
      <w:lvlText w:val="%1."/>
      <w:lvlJc w:val="left"/>
      <w:pPr>
        <w:ind w:left="1530" w:hanging="360"/>
      </w:pPr>
      <w:rPr>
        <w:rFonts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B383D32"/>
    <w:multiLevelType w:val="hybridMultilevel"/>
    <w:tmpl w:val="B9A463C4"/>
    <w:lvl w:ilvl="0" w:tplc="1F2C3388">
      <w:start w:val="1"/>
      <w:numFmt w:val="bullet"/>
      <w:lvlText w:val="»"/>
      <w:lvlJc w:val="left"/>
      <w:pPr>
        <w:ind w:left="1080" w:hanging="360"/>
      </w:pPr>
      <w:rPr>
        <w:rFonts w:ascii="Myriad Pro" w:hAnsi="Myriad Pro" w:hint="default"/>
        <w:b/>
        <w:color w:val="B4AD1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21D30CD"/>
    <w:multiLevelType w:val="hybridMultilevel"/>
    <w:tmpl w:val="E15076DC"/>
    <w:lvl w:ilvl="0" w:tplc="4E268140">
      <w:start w:val="1"/>
      <w:numFmt w:val="bullet"/>
      <w:lvlText w:val="»"/>
      <w:lvlJc w:val="left"/>
      <w:pPr>
        <w:ind w:left="720" w:hanging="360"/>
      </w:pPr>
      <w:rPr>
        <w:rFonts w:ascii="Myriad Pro" w:hAnsi="Myriad Pro" w:hint="default"/>
        <w:b/>
        <w:color w:val="FFFFFF"/>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EE38DA"/>
    <w:multiLevelType w:val="hybridMultilevel"/>
    <w:tmpl w:val="E848AE18"/>
    <w:lvl w:ilvl="0" w:tplc="1F2C3388">
      <w:start w:val="1"/>
      <w:numFmt w:val="bullet"/>
      <w:lvlText w:val="»"/>
      <w:lvlJc w:val="left"/>
      <w:pPr>
        <w:ind w:left="1080" w:hanging="360"/>
      </w:pPr>
      <w:rPr>
        <w:rFonts w:ascii="Myriad Pro" w:hAnsi="Myriad Pro" w:hint="default"/>
        <w:b/>
        <w:color w:val="B4AD1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E2D5E6A"/>
    <w:multiLevelType w:val="hybridMultilevel"/>
    <w:tmpl w:val="8E2E1EDE"/>
    <w:lvl w:ilvl="0" w:tplc="4E268140">
      <w:start w:val="1"/>
      <w:numFmt w:val="bullet"/>
      <w:lvlText w:val="»"/>
      <w:lvlJc w:val="left"/>
      <w:pPr>
        <w:ind w:left="834" w:hanging="360"/>
      </w:pPr>
      <w:rPr>
        <w:rFonts w:ascii="Myriad Pro" w:hAnsi="Myriad Pro" w:hint="default"/>
        <w:b/>
        <w:color w:val="FFFFFF"/>
        <w:sz w:val="24"/>
        <w:szCs w:val="24"/>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8" w15:restartNumberingAfterBreak="0">
    <w:nsid w:val="4ED50386"/>
    <w:multiLevelType w:val="hybridMultilevel"/>
    <w:tmpl w:val="3D22C34E"/>
    <w:lvl w:ilvl="0" w:tplc="1F2C3388">
      <w:start w:val="1"/>
      <w:numFmt w:val="bullet"/>
      <w:lvlText w:val="»"/>
      <w:lvlJc w:val="left"/>
      <w:pPr>
        <w:ind w:left="1080" w:hanging="360"/>
      </w:pPr>
      <w:rPr>
        <w:rFonts w:ascii="Myriad Pro" w:hAnsi="Myriad Pro" w:hint="default"/>
        <w:b/>
        <w:color w:val="B4AD1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EEE3AFE"/>
    <w:multiLevelType w:val="multilevel"/>
    <w:tmpl w:val="E8382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437545"/>
    <w:multiLevelType w:val="hybridMultilevel"/>
    <w:tmpl w:val="AA2AB712"/>
    <w:lvl w:ilvl="0" w:tplc="AC584C60">
      <w:start w:val="1"/>
      <w:numFmt w:val="bullet"/>
      <w:pStyle w:val="boxSubBullet"/>
      <w:lvlText w:val="»"/>
      <w:lvlJc w:val="left"/>
      <w:pPr>
        <w:ind w:left="720" w:hanging="360"/>
      </w:pPr>
      <w:rPr>
        <w:rFonts w:ascii="Myriad Pro" w:hAnsi="Myriad Pro" w:hint="default"/>
        <w:b/>
        <w:color w:val="FFFFFF"/>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8E77D9"/>
    <w:multiLevelType w:val="hybridMultilevel"/>
    <w:tmpl w:val="AC9ED718"/>
    <w:lvl w:ilvl="0" w:tplc="8842B0FA">
      <w:start w:val="1"/>
      <w:numFmt w:val="decimal"/>
      <w:pStyle w:val="boxBulletsLetter"/>
      <w:lvlText w:val="%1."/>
      <w:lvlJc w:val="left"/>
      <w:pPr>
        <w:ind w:left="1440" w:hanging="360"/>
      </w:pPr>
      <w:rPr>
        <w:rFonts w:ascii="Cambria" w:hAnsi="Cambri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6C74FC"/>
    <w:multiLevelType w:val="hybridMultilevel"/>
    <w:tmpl w:val="31E8DF2A"/>
    <w:lvl w:ilvl="0" w:tplc="4E268140">
      <w:start w:val="1"/>
      <w:numFmt w:val="bullet"/>
      <w:lvlText w:val="»"/>
      <w:lvlJc w:val="left"/>
      <w:pPr>
        <w:ind w:left="720" w:hanging="360"/>
      </w:pPr>
      <w:rPr>
        <w:rFonts w:ascii="Myriad Pro" w:hAnsi="Myriad Pro" w:hint="default"/>
        <w:b/>
        <w:color w:val="FFFFFF"/>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236C7"/>
    <w:multiLevelType w:val="hybridMultilevel"/>
    <w:tmpl w:val="C1404D30"/>
    <w:lvl w:ilvl="0" w:tplc="C18466F6">
      <w:start w:val="1"/>
      <w:numFmt w:val="bullet"/>
      <w:lvlText w:val="»"/>
      <w:lvlJc w:val="left"/>
      <w:pPr>
        <w:ind w:left="1440" w:hanging="360"/>
      </w:pPr>
      <w:rPr>
        <w:rFonts w:ascii="Myriad Pro" w:hAnsi="Myriad Pro" w:hint="default"/>
        <w:color w:val="B4AD1B"/>
        <w:sz w:val="24"/>
        <w:szCs w:val="24"/>
      </w:rPr>
    </w:lvl>
    <w:lvl w:ilvl="1" w:tplc="1F2C3388">
      <w:start w:val="1"/>
      <w:numFmt w:val="bullet"/>
      <w:lvlText w:val="»"/>
      <w:lvlJc w:val="left"/>
      <w:pPr>
        <w:ind w:left="2160" w:hanging="360"/>
      </w:pPr>
      <w:rPr>
        <w:rFonts w:ascii="Myriad Pro" w:hAnsi="Myriad Pro" w:hint="default"/>
        <w:b/>
        <w:color w:val="B4AD1B"/>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03622A"/>
    <w:multiLevelType w:val="hybridMultilevel"/>
    <w:tmpl w:val="46720DDE"/>
    <w:lvl w:ilvl="0" w:tplc="67A23E32">
      <w:start w:val="1"/>
      <w:numFmt w:val="bullet"/>
      <w:pStyle w:val="bullet"/>
      <w:lvlText w:val="»"/>
      <w:lvlJc w:val="left"/>
      <w:pPr>
        <w:ind w:left="862" w:hanging="360"/>
      </w:pPr>
      <w:rPr>
        <w:rFonts w:ascii="Myriad Pro" w:hAnsi="Myriad Pro" w:hint="default"/>
        <w:b/>
        <w:color w:val="B4AD1B"/>
        <w:sz w:val="24"/>
        <w:szCs w:val="24"/>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1"/>
  </w:num>
  <w:num w:numId="2">
    <w:abstractNumId w:val="11"/>
  </w:num>
  <w:num w:numId="3">
    <w:abstractNumId w:val="11"/>
  </w:num>
  <w:num w:numId="4">
    <w:abstractNumId w:val="9"/>
  </w:num>
  <w:num w:numId="5">
    <w:abstractNumId w:val="3"/>
  </w:num>
  <w:num w:numId="6">
    <w:abstractNumId w:val="0"/>
  </w:num>
  <w:num w:numId="7">
    <w:abstractNumId w:val="1"/>
  </w:num>
  <w:num w:numId="8">
    <w:abstractNumId w:val="13"/>
  </w:num>
  <w:num w:numId="9">
    <w:abstractNumId w:val="4"/>
  </w:num>
  <w:num w:numId="10">
    <w:abstractNumId w:val="12"/>
  </w:num>
  <w:num w:numId="11">
    <w:abstractNumId w:val="5"/>
  </w:num>
  <w:num w:numId="12">
    <w:abstractNumId w:val="10"/>
  </w:num>
  <w:num w:numId="13">
    <w:abstractNumId w:val="14"/>
  </w:num>
  <w:num w:numId="14">
    <w:abstractNumId w:val="2"/>
  </w:num>
  <w:num w:numId="15">
    <w:abstractNumId w:val="6"/>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07"/>
    <w:rsid w:val="000E4ADA"/>
    <w:rsid w:val="00184EAE"/>
    <w:rsid w:val="001967F7"/>
    <w:rsid w:val="001F5329"/>
    <w:rsid w:val="003A7483"/>
    <w:rsid w:val="003F3C5A"/>
    <w:rsid w:val="00425398"/>
    <w:rsid w:val="00562D43"/>
    <w:rsid w:val="00617A9D"/>
    <w:rsid w:val="00642B22"/>
    <w:rsid w:val="006D120F"/>
    <w:rsid w:val="00703B95"/>
    <w:rsid w:val="00712050"/>
    <w:rsid w:val="007A38BE"/>
    <w:rsid w:val="008943AE"/>
    <w:rsid w:val="008A6412"/>
    <w:rsid w:val="008B6467"/>
    <w:rsid w:val="00A67656"/>
    <w:rsid w:val="00AB234A"/>
    <w:rsid w:val="00BD66D3"/>
    <w:rsid w:val="00BE2340"/>
    <w:rsid w:val="00BF5302"/>
    <w:rsid w:val="00C620DA"/>
    <w:rsid w:val="00CC6D07"/>
    <w:rsid w:val="00D4148A"/>
    <w:rsid w:val="00D83CB6"/>
    <w:rsid w:val="00E55BB5"/>
    <w:rsid w:val="00E668A1"/>
    <w:rsid w:val="00E946EB"/>
    <w:rsid w:val="00FA5414"/>
    <w:rsid w:val="00FB1E43"/>
    <w:rsid w:val="00FC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chartTrackingRefBased/>
  <w15:docId w15:val="{463ABB62-3156-4C2C-9EC8-2D0A7E60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6D07"/>
    <w:pPr>
      <w:widowControl w:val="0"/>
      <w:suppressAutoHyphens/>
      <w:overflowPunct w:val="0"/>
      <w:autoSpaceDE w:val="0"/>
      <w:autoSpaceDN w:val="0"/>
      <w:textAlignment w:val="baseline"/>
    </w:pPr>
    <w:rPr>
      <w:rFonts w:eastAsia="Times New Roman"/>
      <w:kern w:val="3"/>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620DA"/>
    <w:pPr>
      <w:jc w:val="center"/>
    </w:pPr>
    <w:rPr>
      <w:rFonts w:ascii="Cambria" w:eastAsia="Calibri" w:hAnsi="Cambria"/>
      <w:b/>
      <w:smallCaps/>
      <w:color w:val="262626"/>
      <w:spacing w:val="20"/>
      <w:sz w:val="40"/>
    </w:rPr>
  </w:style>
  <w:style w:type="character" w:customStyle="1" w:styleId="TitleChar">
    <w:name w:val="Title Char"/>
    <w:link w:val="Title"/>
    <w:uiPriority w:val="10"/>
    <w:rsid w:val="00C620DA"/>
    <w:rPr>
      <w:rFonts w:ascii="Cambria" w:hAnsi="Cambria"/>
      <w:b/>
      <w:smallCaps/>
      <w:color w:val="262626"/>
      <w:spacing w:val="20"/>
      <w:sz w:val="40"/>
    </w:rPr>
  </w:style>
  <w:style w:type="paragraph" w:customStyle="1" w:styleId="Bulletnum">
    <w:name w:val="Bulletnum"/>
    <w:basedOn w:val="ListParagraph"/>
    <w:link w:val="BulletnumChar"/>
    <w:autoRedefine/>
    <w:qFormat/>
    <w:rsid w:val="00562D43"/>
    <w:pPr>
      <w:numPr>
        <w:numId w:val="6"/>
      </w:numPr>
      <w:ind w:left="360" w:hanging="360"/>
    </w:pPr>
    <w:rPr>
      <w:rFonts w:eastAsia="Calibri"/>
      <w:sz w:val="24"/>
      <w:szCs w:val="24"/>
    </w:rPr>
  </w:style>
  <w:style w:type="character" w:customStyle="1" w:styleId="BulletnumChar">
    <w:name w:val="Bulletnum Char"/>
    <w:link w:val="Bulletnum"/>
    <w:rsid w:val="00562D43"/>
    <w:rPr>
      <w:sz w:val="24"/>
      <w:szCs w:val="24"/>
    </w:rPr>
  </w:style>
  <w:style w:type="paragraph" w:styleId="ListParagraph">
    <w:name w:val="List Paragraph"/>
    <w:basedOn w:val="Normal"/>
    <w:uiPriority w:val="34"/>
    <w:qFormat/>
    <w:rsid w:val="00C620DA"/>
    <w:pPr>
      <w:ind w:left="720"/>
      <w:contextualSpacing/>
    </w:pPr>
  </w:style>
  <w:style w:type="table" w:customStyle="1" w:styleId="wow-ice">
    <w:name w:val="wow-ice"/>
    <w:basedOn w:val="TableNormal"/>
    <w:uiPriority w:val="99"/>
    <w:rsid w:val="003F3C5A"/>
    <w:rPr>
      <w:rFonts w:eastAsia="Times New Roman"/>
      <w:sz w:val="21"/>
      <w:szCs w:val="21"/>
      <w:lang w:val="es-GT" w:eastAsia="es-GT"/>
    </w:rPr>
    <w:tblPr/>
  </w:style>
  <w:style w:type="paragraph" w:styleId="Subtitle">
    <w:name w:val="Subtitle"/>
    <w:basedOn w:val="Normal"/>
    <w:next w:val="Normal"/>
    <w:link w:val="SubtitleChar"/>
    <w:autoRedefine/>
    <w:uiPriority w:val="11"/>
    <w:qFormat/>
    <w:rsid w:val="00E668A1"/>
    <w:pPr>
      <w:numPr>
        <w:ilvl w:val="1"/>
      </w:numPr>
      <w:spacing w:after="240"/>
    </w:pPr>
    <w:rPr>
      <w:rFonts w:eastAsia="Calibri"/>
      <w:smallCaps/>
      <w:color w:val="404040"/>
      <w:spacing w:val="20"/>
      <w:sz w:val="32"/>
      <w:szCs w:val="32"/>
    </w:rPr>
  </w:style>
  <w:style w:type="character" w:customStyle="1" w:styleId="SubtitleChar">
    <w:name w:val="Subtitle Char"/>
    <w:link w:val="Subtitle"/>
    <w:uiPriority w:val="11"/>
    <w:rsid w:val="00E668A1"/>
    <w:rPr>
      <w:smallCaps/>
      <w:color w:val="404040"/>
      <w:spacing w:val="20"/>
      <w:sz w:val="32"/>
      <w:szCs w:val="32"/>
    </w:rPr>
  </w:style>
  <w:style w:type="paragraph" w:customStyle="1" w:styleId="boxBulletsLetter">
    <w:name w:val="boxBulletsLetter"/>
    <w:basedOn w:val="ListParagraph"/>
    <w:link w:val="boxBulletsLetterChar"/>
    <w:autoRedefine/>
    <w:qFormat/>
    <w:rsid w:val="00BF5302"/>
    <w:pPr>
      <w:numPr>
        <w:numId w:val="3"/>
      </w:numPr>
      <w:spacing w:before="120" w:after="120"/>
      <w:ind w:left="225" w:firstLine="225"/>
    </w:pPr>
    <w:rPr>
      <w:rFonts w:ascii="Myriad Pro Light" w:hAnsi="Myriad Pro Light"/>
      <w:color w:val="363636"/>
      <w:spacing w:val="10"/>
      <w:sz w:val="24"/>
      <w:szCs w:val="24"/>
      <w:lang w:val="en-GB"/>
    </w:rPr>
  </w:style>
  <w:style w:type="character" w:customStyle="1" w:styleId="boxBulletsLetterChar">
    <w:name w:val="boxBulletsLetter Char"/>
    <w:link w:val="boxBulletsLetter"/>
    <w:rsid w:val="00BF5302"/>
    <w:rPr>
      <w:rFonts w:ascii="Myriad Pro Light" w:eastAsia="Times New Roman" w:hAnsi="Myriad Pro Light"/>
      <w:color w:val="363636"/>
      <w:spacing w:val="10"/>
      <w:sz w:val="24"/>
      <w:szCs w:val="24"/>
      <w:lang w:val="en-GB"/>
    </w:rPr>
  </w:style>
  <w:style w:type="character" w:styleId="Hyperlink">
    <w:name w:val="Hyperlink"/>
    <w:rsid w:val="00CC6D07"/>
    <w:rPr>
      <w:color w:val="0000FF"/>
      <w:u w:val="single"/>
    </w:rPr>
  </w:style>
  <w:style w:type="paragraph" w:customStyle="1" w:styleId="bullet">
    <w:name w:val="bullet"/>
    <w:basedOn w:val="ListParagraph"/>
    <w:link w:val="bulletChar"/>
    <w:autoRedefine/>
    <w:qFormat/>
    <w:rsid w:val="00AB234A"/>
    <w:pPr>
      <w:numPr>
        <w:numId w:val="13"/>
      </w:numPr>
      <w:spacing w:line="276" w:lineRule="auto"/>
      <w:ind w:left="360" w:hanging="349"/>
    </w:pPr>
    <w:rPr>
      <w:rFonts w:ascii="Myriad Pro Light" w:eastAsia="Calibri" w:hAnsi="Myriad Pro Light" w:cs="Calibri"/>
      <w:sz w:val="24"/>
    </w:rPr>
  </w:style>
  <w:style w:type="character" w:customStyle="1" w:styleId="bulletChar">
    <w:name w:val="bullet Char"/>
    <w:link w:val="bullet"/>
    <w:rsid w:val="00AB234A"/>
    <w:rPr>
      <w:rFonts w:ascii="Myriad Pro Light" w:hAnsi="Myriad Pro Light" w:cs="Calibri"/>
      <w:kern w:val="3"/>
      <w:sz w:val="24"/>
      <w:szCs w:val="22"/>
      <w:lang w:val="fr-FR" w:eastAsia="fr-FR"/>
    </w:rPr>
  </w:style>
  <w:style w:type="paragraph" w:customStyle="1" w:styleId="boxSubBullet">
    <w:name w:val="boxSubBullet"/>
    <w:basedOn w:val="ListParagraph"/>
    <w:link w:val="boxSubBulletChar"/>
    <w:qFormat/>
    <w:rsid w:val="00D4148A"/>
    <w:pPr>
      <w:framePr w:hSpace="141" w:wrap="around" w:vAnchor="page" w:hAnchor="margin" w:xAlign="center" w:y="11137"/>
      <w:numPr>
        <w:numId w:val="12"/>
      </w:numPr>
      <w:spacing w:before="90" w:after="90" w:line="276" w:lineRule="auto"/>
      <w:ind w:left="360" w:hanging="180"/>
    </w:pPr>
    <w:rPr>
      <w:rFonts w:ascii="Myriad Pro Light" w:eastAsia="Calibri" w:hAnsi="Myriad Pro Light" w:cs="Calibri"/>
      <w:color w:val="363636"/>
      <w:sz w:val="24"/>
    </w:rPr>
  </w:style>
  <w:style w:type="character" w:customStyle="1" w:styleId="boxSubBulletChar">
    <w:name w:val="boxSubBullet Char"/>
    <w:link w:val="boxSubBullet"/>
    <w:rsid w:val="00D4148A"/>
    <w:rPr>
      <w:rFonts w:ascii="Myriad Pro Light" w:hAnsi="Myriad Pro Light" w:cs="Calibri"/>
      <w:color w:val="363636"/>
      <w:kern w:val="3"/>
      <w:sz w:val="24"/>
      <w:szCs w:val="22"/>
      <w:lang w:val="fr-FR" w:eastAsia="fr-FR"/>
    </w:rPr>
  </w:style>
  <w:style w:type="paragraph" w:styleId="Header">
    <w:name w:val="header"/>
    <w:basedOn w:val="Normal"/>
    <w:link w:val="HeaderChar"/>
    <w:uiPriority w:val="99"/>
    <w:unhideWhenUsed/>
    <w:rsid w:val="00184EAE"/>
    <w:pPr>
      <w:tabs>
        <w:tab w:val="center" w:pos="4680"/>
        <w:tab w:val="right" w:pos="9360"/>
      </w:tabs>
    </w:pPr>
  </w:style>
  <w:style w:type="character" w:customStyle="1" w:styleId="HeaderChar">
    <w:name w:val="Header Char"/>
    <w:link w:val="Header"/>
    <w:uiPriority w:val="99"/>
    <w:rsid w:val="00184EAE"/>
    <w:rPr>
      <w:rFonts w:eastAsia="Times New Roman"/>
      <w:kern w:val="3"/>
      <w:sz w:val="22"/>
      <w:szCs w:val="22"/>
      <w:lang w:val="fr-FR" w:eastAsia="fr-FR"/>
    </w:rPr>
  </w:style>
  <w:style w:type="paragraph" w:styleId="Footer">
    <w:name w:val="footer"/>
    <w:basedOn w:val="Normal"/>
    <w:link w:val="FooterChar"/>
    <w:uiPriority w:val="99"/>
    <w:unhideWhenUsed/>
    <w:rsid w:val="00184EAE"/>
    <w:pPr>
      <w:tabs>
        <w:tab w:val="center" w:pos="4680"/>
        <w:tab w:val="right" w:pos="9360"/>
      </w:tabs>
    </w:pPr>
  </w:style>
  <w:style w:type="character" w:customStyle="1" w:styleId="FooterChar">
    <w:name w:val="Footer Char"/>
    <w:link w:val="Footer"/>
    <w:uiPriority w:val="99"/>
    <w:rsid w:val="00184EAE"/>
    <w:rPr>
      <w:rFonts w:eastAsia="Times New Roman"/>
      <w:kern w:val="3"/>
      <w:sz w:val="22"/>
      <w:szCs w:val="22"/>
      <w:lang w:val="fr-FR" w:eastAsia="fr-FR"/>
    </w:rPr>
  </w:style>
  <w:style w:type="paragraph" w:customStyle="1" w:styleId="paragraph">
    <w:name w:val="paragraph"/>
    <w:basedOn w:val="Normal"/>
    <w:link w:val="paragraphChar"/>
    <w:qFormat/>
    <w:rsid w:val="00AB234A"/>
    <w:pPr>
      <w:spacing w:before="90"/>
    </w:pPr>
    <w:rPr>
      <w:rFonts w:ascii="Myriad Pro Cond" w:hAnsi="Myriad Pro Cond"/>
      <w:color w:val="5E5E5E"/>
      <w:spacing w:val="20"/>
      <w:kern w:val="0"/>
      <w:sz w:val="44"/>
      <w:szCs w:val="32"/>
      <w:lang w:val="en-GB" w:eastAsia="en-US"/>
    </w:rPr>
  </w:style>
  <w:style w:type="paragraph" w:customStyle="1" w:styleId="Normal1">
    <w:name w:val="Normal1"/>
    <w:basedOn w:val="Normal"/>
    <w:link w:val="normalChar"/>
    <w:qFormat/>
    <w:rsid w:val="00AB234A"/>
    <w:pPr>
      <w:spacing w:before="90" w:after="90" w:line="276" w:lineRule="auto"/>
    </w:pPr>
    <w:rPr>
      <w:rFonts w:ascii="Myriad Pro Light" w:eastAsia="Calibri" w:hAnsi="Myriad Pro Light"/>
      <w:sz w:val="24"/>
    </w:rPr>
  </w:style>
  <w:style w:type="character" w:customStyle="1" w:styleId="paragraphChar">
    <w:name w:val="paragraph Char"/>
    <w:link w:val="paragraph"/>
    <w:rsid w:val="00AB234A"/>
    <w:rPr>
      <w:rFonts w:ascii="Myriad Pro Cond" w:eastAsia="Times New Roman" w:hAnsi="Myriad Pro Cond"/>
      <w:color w:val="5E5E5E"/>
      <w:spacing w:val="20"/>
      <w:sz w:val="44"/>
      <w:szCs w:val="32"/>
      <w:lang w:val="en-GB"/>
    </w:rPr>
  </w:style>
  <w:style w:type="paragraph" w:customStyle="1" w:styleId="letteredListHeading">
    <w:name w:val="letteredListHeading"/>
    <w:basedOn w:val="ListParagraph"/>
    <w:link w:val="letteredListHeadingChar"/>
    <w:qFormat/>
    <w:rsid w:val="00AB234A"/>
    <w:pPr>
      <w:widowControl/>
      <w:shd w:val="clear" w:color="auto" w:fill="5E5E5E"/>
      <w:suppressAutoHyphens w:val="0"/>
      <w:overflowPunct/>
      <w:autoSpaceDE/>
      <w:autoSpaceDN/>
      <w:spacing w:before="90" w:after="90" w:line="276" w:lineRule="auto"/>
      <w:ind w:left="540" w:hanging="540"/>
      <w:textAlignment w:val="auto"/>
    </w:pPr>
    <w:rPr>
      <w:rFonts w:ascii="Myriad Pro Cond" w:hAnsi="Myriad Pro Cond"/>
      <w:color w:val="FFFFFF" w:themeColor="background1"/>
      <w:spacing w:val="10"/>
      <w:kern w:val="0"/>
      <w:sz w:val="40"/>
      <w:szCs w:val="40"/>
      <w:lang w:val="en-GB" w:eastAsia="en-US"/>
    </w:rPr>
  </w:style>
  <w:style w:type="character" w:customStyle="1" w:styleId="normalChar">
    <w:name w:val="normal Char"/>
    <w:link w:val="Normal1"/>
    <w:rsid w:val="00AB234A"/>
    <w:rPr>
      <w:rFonts w:ascii="Myriad Pro Light" w:hAnsi="Myriad Pro Light"/>
      <w:kern w:val="3"/>
      <w:sz w:val="24"/>
      <w:szCs w:val="22"/>
      <w:lang w:val="fr-FR" w:eastAsia="fr-FR"/>
    </w:rPr>
  </w:style>
  <w:style w:type="character" w:customStyle="1" w:styleId="letteredListHeadingChar">
    <w:name w:val="letteredListHeading Char"/>
    <w:link w:val="letteredListHeading"/>
    <w:rsid w:val="00AB234A"/>
    <w:rPr>
      <w:rFonts w:ascii="Myriad Pro Cond" w:eastAsia="Times New Roman" w:hAnsi="Myriad Pro Cond"/>
      <w:color w:val="FFFFFF" w:themeColor="background1"/>
      <w:spacing w:val="10"/>
      <w:sz w:val="40"/>
      <w:szCs w:val="40"/>
      <w:shd w:val="clear" w:color="auto" w:fill="5E5E5E"/>
      <w:lang w:val="en-GB"/>
    </w:rPr>
  </w:style>
  <w:style w:type="paragraph" w:customStyle="1" w:styleId="box">
    <w:name w:val="box"/>
    <w:basedOn w:val="Normal"/>
    <w:link w:val="boxChar"/>
    <w:qFormat/>
    <w:rsid w:val="00AB234A"/>
    <w:pPr>
      <w:pBdr>
        <w:top w:val="single" w:sz="8" w:space="1" w:color="EFBE4A"/>
        <w:bottom w:val="single" w:sz="8" w:space="1" w:color="EFBE4A"/>
      </w:pBdr>
      <w:jc w:val="center"/>
    </w:pPr>
    <w:rPr>
      <w:rFonts w:ascii="Myriad Pro Cond" w:hAnsi="Myriad Pro Cond" w:cs="Calibri"/>
      <w:color w:val="5E5E5E"/>
      <w:spacing w:val="10"/>
      <w:kern w:val="0"/>
      <w:sz w:val="20"/>
      <w:szCs w:val="24"/>
      <w:lang w:val="en-GB" w:eastAsia="en-US"/>
    </w:rPr>
  </w:style>
  <w:style w:type="paragraph" w:customStyle="1" w:styleId="box1">
    <w:name w:val="box1"/>
    <w:basedOn w:val="Normal"/>
    <w:link w:val="box1Char"/>
    <w:qFormat/>
    <w:rsid w:val="00D4148A"/>
    <w:pPr>
      <w:framePr w:hSpace="141" w:wrap="around" w:vAnchor="page" w:hAnchor="margin" w:xAlign="center" w:y="11137"/>
      <w:spacing w:before="90" w:after="90"/>
    </w:pPr>
    <w:rPr>
      <w:rFonts w:ascii="Myriad Pro Cond" w:eastAsia="Calibri" w:hAnsi="Myriad Pro Cond" w:cs="Calibri"/>
      <w:color w:val="FFFFFF"/>
      <w:sz w:val="36"/>
      <w:szCs w:val="36"/>
    </w:rPr>
  </w:style>
  <w:style w:type="character" w:customStyle="1" w:styleId="boxChar">
    <w:name w:val="box Char"/>
    <w:link w:val="box"/>
    <w:rsid w:val="00AB234A"/>
    <w:rPr>
      <w:rFonts w:ascii="Myriad Pro Cond" w:eastAsia="Times New Roman" w:hAnsi="Myriad Pro Cond" w:cs="Calibri"/>
      <w:color w:val="5E5E5E"/>
      <w:spacing w:val="10"/>
      <w:szCs w:val="24"/>
      <w:lang w:val="en-GB"/>
    </w:rPr>
  </w:style>
  <w:style w:type="character" w:customStyle="1" w:styleId="box1Char">
    <w:name w:val="box1 Char"/>
    <w:basedOn w:val="DefaultParagraphFont"/>
    <w:link w:val="box1"/>
    <w:rsid w:val="00D4148A"/>
    <w:rPr>
      <w:rFonts w:ascii="Myriad Pro Cond" w:hAnsi="Myriad Pro Cond" w:cs="Calibri"/>
      <w:color w:val="FFFFFF"/>
      <w:kern w:val="3"/>
      <w:sz w:val="36"/>
      <w:szCs w:val="3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lowgeneration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8696</CharactersWithSpaces>
  <SharedDoc>false</SharedDoc>
  <HLinks>
    <vt:vector size="6" baseType="variant">
      <vt:variant>
        <vt:i4>4456515</vt:i4>
      </vt:variant>
      <vt:variant>
        <vt:i4>0</vt:i4>
      </vt:variant>
      <vt:variant>
        <vt:i4>0</vt:i4>
      </vt:variant>
      <vt:variant>
        <vt:i4>5</vt:i4>
      </vt:variant>
      <vt:variant>
        <vt:lpwstr>http://www.aglowgenerations.org/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6</cp:revision>
  <cp:lastPrinted>2017-12-26T20:53:00Z</cp:lastPrinted>
  <dcterms:created xsi:type="dcterms:W3CDTF">2017-12-26T21:15:00Z</dcterms:created>
  <dcterms:modified xsi:type="dcterms:W3CDTF">2017-12-26T21:40:00Z</dcterms:modified>
</cp:coreProperties>
</file>